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8" w:rsidRDefault="006F2CC8"/>
    <w:p w:rsidR="000B1F89" w:rsidRDefault="000B1F89" w:rsidP="000B1F89">
      <w:pPr>
        <w:shd w:val="clear" w:color="auto" w:fill="FFFFFF"/>
        <w:spacing w:line="221" w:lineRule="exact"/>
        <w:ind w:left="3840" w:right="3226" w:hanging="1853"/>
        <w:rPr>
          <w:b/>
          <w:bCs/>
          <w:color w:val="000000"/>
          <w:spacing w:val="-5"/>
        </w:rPr>
      </w:pPr>
    </w:p>
    <w:p w:rsidR="000B1F89" w:rsidRDefault="000B1F89" w:rsidP="000B1F89">
      <w:pPr>
        <w:shd w:val="clear" w:color="auto" w:fill="FFFFFF"/>
        <w:spacing w:line="221" w:lineRule="exact"/>
        <w:ind w:left="3840" w:right="3226" w:hanging="1853"/>
        <w:rPr>
          <w:b/>
          <w:bCs/>
          <w:color w:val="000000"/>
          <w:spacing w:val="-5"/>
        </w:rPr>
      </w:pPr>
    </w:p>
    <w:p w:rsidR="000B1F89" w:rsidRDefault="000B1F89" w:rsidP="000B1F89">
      <w:pPr>
        <w:shd w:val="clear" w:color="auto" w:fill="FFFFFF"/>
        <w:spacing w:line="221" w:lineRule="exact"/>
        <w:ind w:left="3840" w:right="3226" w:hanging="1853"/>
        <w:rPr>
          <w:b/>
          <w:bCs/>
          <w:color w:val="000000"/>
          <w:spacing w:val="-5"/>
        </w:rPr>
      </w:pPr>
    </w:p>
    <w:p w:rsidR="000B1F89" w:rsidRDefault="000B1F89" w:rsidP="000B1F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98pt;margin-top:-36pt;width:60.8pt;height:1in;z-index:-1;visibility:visible" wrapcoords="-267 0 -267 21375 21600 21375 21600 0 -267 0">
            <v:imagedata r:id="rId4" o:title="" gain="79922f" blacklevel="-1966f"/>
            <w10:wrap type="through"/>
          </v:shape>
        </w:pict>
      </w:r>
    </w:p>
    <w:p w:rsidR="000B1F89" w:rsidRDefault="000B1F89" w:rsidP="000B1F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1F89" w:rsidRDefault="000B1F89" w:rsidP="000B1F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B1F89" w:rsidRDefault="000B1F89" w:rsidP="000B1F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КУЛЕВЧИНСКОГО СЕЛЬСКОГО ПОСЕЛЕНИЯ</w:t>
      </w:r>
    </w:p>
    <w:p w:rsidR="000B1F89" w:rsidRDefault="000B1F89" w:rsidP="000B1F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0B1F89" w:rsidRDefault="000B1F89" w:rsidP="000B1F8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ЧЕЛЯБИНСКОЙ ОБЛАСТИ</w:t>
      </w:r>
    </w:p>
    <w:p w:rsidR="000B1F89" w:rsidRDefault="000B1F89" w:rsidP="000B1F89">
      <w:pPr>
        <w:pStyle w:val="2"/>
        <w:ind w:left="-426" w:right="-2" w:firstLine="0"/>
        <w:jc w:val="center"/>
        <w:rPr>
          <w:b/>
          <w:bCs/>
          <w:spacing w:val="-2"/>
          <w:sz w:val="28"/>
          <w:szCs w:val="28"/>
          <w:lang w:val="ru-RU"/>
        </w:rPr>
      </w:pPr>
    </w:p>
    <w:p w:rsidR="000B1F89" w:rsidRDefault="000B1F89" w:rsidP="000B1F89">
      <w:pPr>
        <w:pStyle w:val="2"/>
        <w:ind w:left="-426" w:right="-2" w:firstLine="0"/>
        <w:jc w:val="center"/>
        <w:rPr>
          <w:b/>
          <w:bCs/>
          <w:spacing w:val="-2"/>
          <w:sz w:val="28"/>
          <w:szCs w:val="28"/>
          <w:lang w:val="ru-RU"/>
        </w:rPr>
      </w:pPr>
      <w:r>
        <w:rPr>
          <w:b/>
          <w:bCs/>
          <w:spacing w:val="-2"/>
          <w:sz w:val="28"/>
          <w:szCs w:val="28"/>
          <w:lang w:val="ru-RU"/>
        </w:rPr>
        <w:t>РЕШЕНИЕ</w:t>
      </w:r>
    </w:p>
    <w:p w:rsidR="000B1F89" w:rsidRDefault="000B1F89" w:rsidP="000B1F89">
      <w:pPr>
        <w:shd w:val="clear" w:color="auto" w:fill="FFFFFF"/>
        <w:spacing w:line="221" w:lineRule="exact"/>
        <w:ind w:left="3840" w:right="3226" w:hanging="1853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</w:p>
    <w:p w:rsidR="000B1F89" w:rsidRDefault="000B1F89" w:rsidP="000B1F89">
      <w:pPr>
        <w:shd w:val="clear" w:color="auto" w:fill="FFFFFF"/>
        <w:spacing w:before="216" w:line="226" w:lineRule="exact"/>
        <w:ind w:right="383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5"/>
        </w:rPr>
        <w:t>от 14 октября  2011 г.   N 14</w:t>
      </w:r>
    </w:p>
    <w:p w:rsidR="000B1F89" w:rsidRDefault="000B1F89" w:rsidP="000B1F8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утверждении положения </w:t>
      </w:r>
    </w:p>
    <w:p w:rsidR="000B1F89" w:rsidRDefault="000B1F89" w:rsidP="000B1F89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бюджетном процессе </w:t>
      </w:r>
    </w:p>
    <w:p w:rsidR="000B1F89" w:rsidRDefault="000B1F89" w:rsidP="000B1F89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Кулевчинском</w:t>
      </w:r>
      <w:proofErr w:type="spellEnd"/>
      <w:r>
        <w:rPr>
          <w:rFonts w:ascii="Times New Roman" w:hAnsi="Times New Roman"/>
          <w:sz w:val="24"/>
        </w:rPr>
        <w:t xml:space="preserve">  сельском поселении</w:t>
      </w:r>
    </w:p>
    <w:p w:rsidR="000B1F89" w:rsidRDefault="000B1F89" w:rsidP="000B1F89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в целях определения правовых основ, содержания и механизма осуществления бюджетного процесса в </w:t>
      </w:r>
      <w:proofErr w:type="spellStart"/>
      <w:r>
        <w:rPr>
          <w:rFonts w:ascii="Times New Roman" w:hAnsi="Times New Roman"/>
          <w:sz w:val="24"/>
        </w:rPr>
        <w:t>Кулевчинском</w:t>
      </w:r>
      <w:proofErr w:type="spellEnd"/>
      <w:r>
        <w:rPr>
          <w:rFonts w:ascii="Times New Roman" w:hAnsi="Times New Roman"/>
          <w:sz w:val="24"/>
        </w:rPr>
        <w:t xml:space="preserve"> сельском поселении установления основ формирования доходов, осуществления расходов местного бюджета, муниципальных заимствований и управления муниципальным долгом Кулевчинского сельского поселения</w:t>
      </w:r>
      <w:proofErr w:type="gramEnd"/>
      <w:r>
        <w:rPr>
          <w:rFonts w:ascii="Times New Roman" w:hAnsi="Times New Roman"/>
          <w:sz w:val="24"/>
        </w:rPr>
        <w:t xml:space="preserve"> решил:</w:t>
      </w:r>
    </w:p>
    <w:p w:rsidR="000B1F89" w:rsidRDefault="000B1F89" w:rsidP="000B1F8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Положение о бюджетном процессе в </w:t>
      </w:r>
      <w:proofErr w:type="spellStart"/>
      <w:r>
        <w:rPr>
          <w:rFonts w:ascii="Times New Roman" w:hAnsi="Times New Roman"/>
          <w:sz w:val="24"/>
        </w:rPr>
        <w:t>Кулевчинском</w:t>
      </w:r>
      <w:proofErr w:type="spellEnd"/>
      <w:r>
        <w:rPr>
          <w:rFonts w:ascii="Times New Roman" w:hAnsi="Times New Roman"/>
          <w:sz w:val="24"/>
        </w:rPr>
        <w:t xml:space="preserve"> сельском поселении (прилагается).</w:t>
      </w:r>
    </w:p>
    <w:p w:rsidR="000B1F89" w:rsidRDefault="000B1F89" w:rsidP="000B1F8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решение вступает в силу со дня его подписания и обнародования.</w:t>
      </w:r>
    </w:p>
    <w:p w:rsidR="000B1F89" w:rsidRDefault="000B1F89" w:rsidP="000B1F8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Кулевчинского</w:t>
      </w:r>
    </w:p>
    <w:p w:rsidR="000B1F89" w:rsidRDefault="000B1F89" w:rsidP="000B1F89">
      <w:pPr>
        <w:pStyle w:val="ConsNormal"/>
        <w:widowControl/>
        <w:ind w:right="0" w:firstLine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сельского поселения                                                                            В.В. Мельников</w:t>
      </w:r>
    </w:p>
    <w:p w:rsidR="000B1F89" w:rsidRDefault="000B1F89" w:rsidP="000B1F89">
      <w:pPr>
        <w:pStyle w:val="ConsNormal"/>
        <w:widowControl/>
        <w:ind w:right="0" w:firstLine="540"/>
        <w:rPr>
          <w:rFonts w:ascii="Times New Roman" w:hAnsi="Times New Roman"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jc w:val="right"/>
        <w:rPr>
          <w:rFonts w:ascii="Times New Roman" w:hAnsi="Times New Roman"/>
          <w:i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jc w:val="right"/>
        <w:rPr>
          <w:rFonts w:ascii="Times New Roman" w:hAnsi="Times New Roman"/>
          <w:i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jc w:val="right"/>
        <w:rPr>
          <w:rFonts w:ascii="Times New Roman" w:hAnsi="Times New Roman"/>
          <w:i/>
          <w:sz w:val="24"/>
        </w:rPr>
      </w:pPr>
    </w:p>
    <w:p w:rsidR="000B1F89" w:rsidRDefault="000B1F89" w:rsidP="000B1F89">
      <w:pPr>
        <w:pStyle w:val="ConsNormal"/>
        <w:widowControl/>
        <w:ind w:right="0" w:firstLine="540"/>
        <w:jc w:val="right"/>
        <w:rPr>
          <w:rFonts w:ascii="Times New Roman" w:hAnsi="Times New Roman"/>
          <w:i/>
          <w:sz w:val="24"/>
        </w:rPr>
      </w:pPr>
    </w:p>
    <w:p w:rsidR="000B1F89" w:rsidRDefault="000B1F89" w:rsidP="000B1F89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6F2CC8" w:rsidRDefault="006F2CC8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58"/>
      </w:tblGrid>
      <w:tr w:rsidR="00DC1FB7" w:rsidRPr="009B79B9" w:rsidTr="00C6371D">
        <w:trPr>
          <w:trHeight w:val="15402"/>
          <w:tblCellSpacing w:w="15" w:type="dxa"/>
        </w:trPr>
        <w:tc>
          <w:tcPr>
            <w:tcW w:w="0" w:type="auto"/>
          </w:tcPr>
          <w:p w:rsidR="00DC1FB7" w:rsidRPr="005B7C30" w:rsidRDefault="00DC1FB7" w:rsidP="005B7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686" w:rsidRDefault="00D60686" w:rsidP="00D606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D60686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Утверждено</w:t>
            </w:r>
          </w:p>
          <w:p w:rsidR="00D60686" w:rsidRDefault="00D60686" w:rsidP="00D606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Решением Совета депутатов</w:t>
            </w:r>
          </w:p>
          <w:p w:rsidR="00D60686" w:rsidRDefault="00D60686" w:rsidP="00D60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№ 14 от 14.10.2011 года</w:t>
            </w:r>
          </w:p>
          <w:p w:rsidR="00DC1FB7" w:rsidRPr="005B7C30" w:rsidRDefault="00DC1FB7" w:rsidP="00D6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«о бюджетном процессе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Кулевчинском</w:t>
            </w:r>
            <w:proofErr w:type="spellEnd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DC1FB7" w:rsidRDefault="00DC1FB7" w:rsidP="003A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«о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Кулевчинском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поселении 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Положение) регламентирует деятельность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Кулевчинского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иных участников бюджетного процесса в поселении о  ходе составления, рассмотрения, утверждения,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полнения бюджета поселения и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исполнением, осуществлению бюджетного учета, внешней проверке, составлению, рассмотрению и утверждению бюджетной отчетности.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FB7" w:rsidRDefault="00DC1FB7" w:rsidP="003A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Общие положения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 Правовые основы осуществления бюдже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тных правоотношений </w:t>
            </w:r>
          </w:p>
          <w:p w:rsidR="00DC1FB7" w:rsidRDefault="00DC1FB7" w:rsidP="003A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Кулевчинском</w:t>
            </w:r>
            <w:proofErr w:type="spellEnd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B00E68" w:rsidRDefault="00DC1FB7" w:rsidP="00293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правоотношения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Кулевчинском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поселении  осуществляются в соответствии с Бюджетным кодексом Российской Федерации, иными нормативными правовыми актами Российской Федерации, нормативными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Варненского муниципального района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Уставом Кулевчинского сельского поселения,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настоящим Положением, иными нормативными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Кулевчинского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 Понятия и термины, применяемые в настоящем Положении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DC1FB7" w:rsidRDefault="00DC1FB7" w:rsidP="00293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настоящего Положения применяются понятия и термины в значениях, определенных Бюджетным кодексом Российской Федерации и иными федеральными законами,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3. Межбюджетное регулирование в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Кулевчинском</w:t>
            </w:r>
            <w:proofErr w:type="spellEnd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DC1FB7" w:rsidRDefault="00DC1FB7" w:rsidP="00293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Межбюджетное регулирование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Кулевчинском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соответствии с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Федерации, Челябинской области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межбюджетных отношениях в </w:t>
            </w:r>
            <w:r w:rsidR="00865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решением собрания депутатов Варненского муниципального района «О межбюджетных отношениях»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иными нормативными правовыми актами, Уставом поселения и иными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регулирующими межбюджетные 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Статья 4. Основные этапы бюджетного процесса в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Кулевчинском</w:t>
            </w:r>
            <w:proofErr w:type="spellEnd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</w:p>
          <w:p w:rsidR="00DC1FB7" w:rsidRDefault="00DC1FB7" w:rsidP="00D7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Бюджетный процесс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Кулевчинском</w:t>
            </w:r>
            <w:proofErr w:type="spellEnd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включает следующие этапы: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составление проекта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рассмотрение и утверждение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исполнение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составление и рассмотрение отчета об исполнении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муниципального финансового контроля.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Статья 5. </w:t>
            </w:r>
            <w:proofErr w:type="gramStart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бюджетного процесса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Кулевчинском</w:t>
            </w:r>
            <w:proofErr w:type="spellEnd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Участниками бюджетного процесса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Кулевчинском</w:t>
            </w:r>
            <w:proofErr w:type="spellEnd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Кулевчинского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совет депутатов  поселения  (далее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ревизионная комиссия  поселения (далее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Ревизионная комиссия);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администрация поселения  (далее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финансовый отдел администрации  поселения  (далее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отдел);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администраторы (администраторы) доходов бюджета;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администраторы (администраторы) источников финансирования дефицита бюджета (далее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администраторы источников финансирования дефицита бюджета);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главные распорядители (распорядители) бюджетных средств (далее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распорядители бюджетных средств);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получатели средств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Кулевчинском</w:t>
            </w:r>
            <w:proofErr w:type="spellEnd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6. Бюджетные полномочия участников бюджетного процесса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Глава  поселения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на рассмотрение в Совет депутатов проекты муниципальных нормативных правовых актов, регулирующие бюджетные правоотношения;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 пределах своих полномочий издает постановления по вопросам, связанных с формированием, исполнением местного бюджета и контролем за его исполнением;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подписывает кредитные договора и соглашения от имени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Кулевчинское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принимает решение о предоставлении муниципальной гарантии от имени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Кулевчинское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подписывает договор о предоставлении муниципальной гарантии от имени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Кулевчинское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определенные Бюджетным кодексом и (или) принимаемыми в соответствии с ним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Глава  поселения  подписывает и обнародует муниципальные нормативные акты, принятые Советом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Совет депутатов: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определяет порядок организации бюджетного процесса в муниципальном образовании;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рассматривает и утверждает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Кулевчинского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естный бюджет), изменения и дополнения, вносимые в местный бюджет, и отчет о его исполнении за отчетный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предварительный, текущий и последующий контроль за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устанавливает, изменяет и отменяет местные налоги и сборы в соответствии с законодательством Российской Федерации о налогах и сборах;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формирует и определяет правовой статус органов, осуществляющих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предоставления муниципальных гарантий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Кулевчинского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предельные объемы выпуска муниципальных ценных бумаг;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другие бюджетные полномочия в соответствии с Бюджетным кодексом Российской Федерации и иными правовыми актами бюджетного законодательства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Ревизионная комиссия: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предварительный, текущий и последующий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внешнюю проверку годового отчета об исполнении местного бюджета, экспертизы долгосрочных целевых программ;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контроль за соблюдением установленного порядка подготовки и рассмотрения проекта местного бюджета, и годового отчета о его исполнении;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финансово-экономическую экспертизу и представление заключений на проект местного бюджета, проекты муниципальных нормативных правовых актов органов местного самоуправления  поселения  по бюджетно-финансовым вопросам, вносимым на рассмотрение Совета депутатов, а также по запросам Совета депутатов 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принимает участие в подготовке муниципальных нормативных правовых актов по вопросам совершенствования муниципального финансового контроля;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экспертизу долгосрочных целевых программ;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определенные Бюджетным кодексом и (или) принимаемые в соответствии с ним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Ревизионная комиссия, финансовый отдел, распорядители бюджетных сре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осуществлении своей деятельности вправе взаимодействовать между собой при осуществлении финансового контроля.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разработки прогноза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иально-экономического развития сельского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на очередной финансовый год и плановый период;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 сроки составления проекта местного бюджета, вносит его с необходимыми документами и материалами на утверждение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отчет об исполнении местного бюджета за первый квартал, полугодие и девять месяцев текущего финансового года и направляет его в Совет депутатов;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 годовой отчет об исполнении местного бюджета на утверждение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форму и порядок разработки 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еднесрочного финансового плана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утверждает его и представляет в Совет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методики распределения и (или) порядки предоставления межбюджетных трансфертов;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управление муниципальным долгом;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муниципальные заимствования от имени муниципального образования;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порядок ведения муниципальной долговой книги;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устанавливает порядок реструктуризации задолженности по бюджетным кредитам, предоставленным ранее юридическим лицам;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формирования и финансового обеспечения муниципального задания;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порядок использования бюджетных ассигнований резервного фонда администрации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устанавливает порядок ведения реестра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долгосрочные целевые программы (подпрограммы), реализуемые за счет средств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принятия решений о разработке долгосрочных целевых программ и их формирования и реализации;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Осуществляет иные полномочия, определенные Бюджетным кодексом и (или) принимаемыми в соответствии с ним муниципальными нормативными правовыми актами,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отдел: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проект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методологическое руководство в области составления и исполнения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и представляет в Совет депутатов основные направления бюджетной и налоговой политики;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среднесрочный финансовый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получает от структурных подразделений администрации, необходимые для составления проекта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разрабатывает порядок предоставления межбюджетных трансфертов из местного бюджета другим бюджетам бюджетной системы;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проектирует предельные объемы бюджетных ассигнований по распорядителям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ведет реестр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муниципальную долговую книгу 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непосредственное 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контроль его состояния и движения, эффективности использования муниципальных заимствований;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программу муниципальных внутренних заимствований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программу муниципальных гарантий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организует исполнение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составления и ведения сводной бюджетной росписи и кассового плана исполнения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и ведет сводную бюджетную роспись местного бюджета, кассовый план исполнения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осуществления бюджетных полномочий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утверждает перечень кодов подвидов по видам доходов, главными администраторами которых являются органы местного самоуправления;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 методику планирования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устанавливает порядок исполнения бюджета по расходам и по источникам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составляет и предоставляет бюджетную отчетность об исполнении местного бюджета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Варнен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финансовое управление;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Главный администратор (администратор) доходов бюджета: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предоставляет сведения, необходимые для составления среднесрочного финансового плана и проекта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предоставляет сведения, необходимые для составления и ведения кассового плана;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 и предоставляет бюджетную отчетность главного администратора доходов бюджета по формам, установленным действующим законодательством;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взыскание задолженности по платежам в бюджет, пеней и штрафов;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установленные Бюджетным кодексом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Администратор источников финансирования дефицита бюджета: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планирование (прогнозирование) поступлений и выплат по источникам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обеспечивает </w:t>
            </w:r>
            <w:proofErr w:type="spell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контроль за полнотой и своевременностью поступления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 источников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бюджетную отчетность администратора источников финансирования дефицита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Распорядители бюджетных средств: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обеспечивает результативность, </w:t>
            </w:r>
            <w:proofErr w:type="spell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перечень подведомственных ему получателей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планирование соответствующих расходов бюджета, составляет обоснования бюджетных ассигнований;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предложения по формированию и изменению лимитов бюджетных обязательств;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вносит предложения по формированию и изменению сводной бюджетной росписи;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определяет порядок утверждения бюджетных смет подведомственных получателей бюджетных средств, являющихся казенными учреждениями;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 и утверждает муниципальные задания;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контроль за соблюдением получателями субвенций, межбюджетных субсидий и иных субсидий, определенных Бюджетным кодексом, условий, установленных при их представлении;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финансовый контроль за подведомственными получателями бюджетных средств в части обеспечения правомерного, целевого, эффективного использования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проводит проверки подведомственных получателей бюджетных средств и муниципальных унитарных предприятий;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бюджетную отчетность распорядителя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отвечает соответственно от имени муниципального образования по денежным обязательствам подведомственных ему получателей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 в соответствии с Бюджетным кодексом, иными актами бюджетного законодательства Российской Федерации и принимаемыми в соответствии с ними муниципальными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Получатели бюджетных средств: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составляет и исполняет бюджетную смету;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обеспечивает результативность, целевой характер использования предусмотренных ему бюджетных ассигнований;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вносит соответствующему главному распорядителю (распорядителю) бюджетных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предложения по изменению бюджетной росписи;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ведет бюджетный учет либо передает на основании соглашения это полномочие централизованной бухгалтерии;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формирует и представляет бюджетную отчетность получателя бюджетных сре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гл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авному распорядителю (распорядителю) бюджетных средств;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исполняет иные полномочия, установленные бюджетным Кодексом и принятыми в соответствии с ним нормативными правовыми актами, регулирующие бюджетные правоотношения.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Составление проекта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7. Порядок составления проекта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1.Проект бюджета составляется на основе прогноза социально-экономического развития целях финансового обеспечения расходных обязательств.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Проект местного бюджета составляется в порядке, установленном администрацией, в соответствии с настоящим Кодексом и принимаемыми с соблюдением его требований муниципальными нормативными правовыми актами.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если местный бюджет составляется и утверждается на очередной финансовый год, администрация поселения ежегодно разрабатывает среднесрочный финансовый план  поселения  по форме и в порядке, установленными постановлением администрации поселения с соблюдением положений Бюджетного кодекса Российской Федерации.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среднесрочного финансового плана поселения утверждается постановлением администрации поселения и представляется в Совет депутатов одновременно с проектом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Порядок, сроки разработки и составления проекта местного бюджета на очередной финансовый год (очередной финансовый год и плановый период), устанавливаются постановлением администрации поселения с соблюдением требований Бюджетного кодекса Российской Федерации и настоящего Положения.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Рассмотрение проекта местного бюджета и утверждение местного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8. Внесение проекта муниципального нормативного правового акта о бюджете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Кулевчинского сельского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на рассмотрение Совета депутатов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поселения не позднее 1 декабря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финансового года вносит на рассмотрение Совета депутатов проект муниципального нормативного правового акта 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Кулевчинского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 муниципального нормативного правового акта о бюджете).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9. Состав показателей, представляемых для рассмотрения и утверждения в проекте муниципального нормативного правового акта о бюджете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 муниципальном нормативном правовом акте о бюджете должны содержаться основные характеристики бюджета, к которым относятся общий объем доходов бюджета, общий объем расходов, дефицит (</w:t>
            </w:r>
            <w:proofErr w:type="spell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местного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Муниципальным нормативным правовым актом о бюджете устанавливаются: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главных администраторов доходов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администраторов источников финансирования дефицита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общий объем бюджетных ассигнований, направляемых на исполнение публичных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обязательств;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источники финансирования дефицита местного бюджета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распределение бюджетных ассигнований по разделам, подразделам, целевым статьям и видам расходов классификации расходов бюджетов на очередной финансовый год (очередной финансовый год и плановый период);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предельный объем муниципальных внутренних заимствований;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предельный объем муниципального долга;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объем расходов на обслуживание муниципального долга;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программа муниципальных гарантий;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методика определения прогноза налогового потенциала, расчетных доходов местного бюджета, и расчетных показателей общей стоимости предоставления муниципальных услуг, оказываемых за счет средств местного бюджета по вопросам местного значения, относящимся к полномочиям поселения;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показатели местного бюджета, установленные законодательством Российской Федерации,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Челябинской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Варненского муниципального района,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муниципальными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Кулевчинского сельского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10. Документы и материалы, предоставляемые одновременно с проектом муниципального нормативного правового акта о бюджете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проектом муниципального нормативного правового акта о бюджете в Совет депутатов одновременно предоставляются следующие документы: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основные направления бюджетной и налоговой политики;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 поселения за текущий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прогноз основных характеристик (общий объем доходов, общий объем расходов, дефицита (</w:t>
            </w:r>
            <w:proofErr w:type="spell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профицита</w:t>
            </w:r>
            <w:proofErr w:type="spell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бюджета) бюджета поселения на очередной финансовый год и плановый период, либо проект среднесрочного финансового плана;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методики (проекты методик) и расчеты распределения межбюджетных трансфертов;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 программы муниципальных внутренних заимствований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проекты программ муниципальных гарантий на очередной финансовый год (очередной финансовый год и плановый период);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оценка ожидаемого исполнения местного бюджета на текущий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документы и материалы.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11. Рассмотрение проекта муниципального нормативного правового акта о бюджете и утверждение бюджета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Проект муниципального нормативного правового акта о бюджете выносится на заседание Совета депутатов в порядке, установленном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При рассмотрении проекта муниципального нормативного правового акта о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бюджете Совет депутатов заслушивает доклад главы администрации или уполномоченного им представителя.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Проект муниципального нормативного правового акта о бюджете Совет депутатов рассматривает в порядке, предусмотренном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 случае возникновения несогласованных вопросов по проекту муниципального нормативного правового акта о бюджете совместным решением Совета депутатов и администрации поселения создается согласительная комиссия, в которую входит равное количество представителей администрации поселения и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Согласительная комиссия рассматривает спорные вопросы по проекту муниципального нормативного правового акта о бюджете в соответствии с регламентом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Муниципальный нормативный правовой акт о бюджете вступает в силу с 1 января очередного финансового года.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12. Внесение изменений </w:t>
            </w:r>
            <w:proofErr w:type="gramStart"/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муниципальный нормативный правовой акт о бюджете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муниципального нормативного правового акта о внесении изменений в муниципальный нормативный правовой акт о бюджете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вносится на рассмотрение Совета депутатов главой администрации поселения.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муниципальный нормативный правовой акт о бюджете могут вноситься изменения по всем вопросам, являющимся предметом правового регулирования муниципального нормативного правового акта о бюджете, в том числе в части, изменяющей основные характеристики бюджета, а также распределение расходов бюджете по разделам, подразделам, целевым статьям и видам расходов классификации расходов бюджетов в ведомственной структуре расходов.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рассматривает поступивший проект муниципального нормативного правового акта о внесении изменений в проект муниципального нормативного правового акта о бюджете в порядки и сроки, установленные регламентом Совета депутатов, за исключением случаев рассмотрения указанного проекта решения в первоочередном порядке по предложению главы администрации поселения.</w:t>
            </w:r>
          </w:p>
          <w:p w:rsidR="00736CF9" w:rsidRDefault="00DC1FB7" w:rsidP="00B0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Составление, внешняя проверка, рассмотрение и утверждение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13. Подготовка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Порядок, сроки и иные условия составления бюджетной отчетности, в том числе об исполнении местного бюджета, устанавливаются в соответствии с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Челябинской области, Варненского муниципального района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Кулевчинского сельского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14. Составление бюджетной отчетности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Распорядители бюджетных средств, главные администраторы (администраторы) доходов бюджета, администраторы источников финанси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рования дефицита бюджета (далее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администраторы бюджетных средств) составляют бюджетную отчетность и представляют ее в финансовое управление в установленные им сроки.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в Совет депутатов и Ревизионную комиссию.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Годовой отчет об исполнении местного бюджета подлежит утверждению решением Совета депутатов.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15. Внешняя проверка годового отчета об исполнении местного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Годовой отчет об исполнении местного бюджета до его рассмотрения на заседании Совета депутатов подлежит проверке, которая включает внешнюю проверку бюджетной отчетности главных администраторов бюджетных средств и подготовку заключения на годовой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Внешняя проверка годового отчета об исполнении местного бюджета осуществляется ревизионной комиссией в порядке, установленном муниципальным нормативным правовым актом Совета депутатов с соблюдением требований Бюджетного кодекса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Администрация поселения представляет годовой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Ревизионная комиссия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Заключение на годовой отчет об исполнении местного бюджета представляется ревизионной комиссией в Совет депутатов одновременно с направлением в администрацию поселения.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16. Заключение о внешней проверке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о внешней проверке годового отчета об исполнении местного бюджета должно включать в себя: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проверенных приложений, отчетов, документов и показателей отчета об исполнении местного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перечень нормативных актов, которыми руководствовались при проведении внешней проверки и подготовке заключения;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замечания, предложения и поправки, предлагаемые к принятию Советом депутатов;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заключение на годовой отчет об исполнении местного бюджета;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сведения об исполнении бюджета в отчетном финансовом году.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17. Внесение годового отчета об исполнении местного бюджета на рассмотрение Совета депутатов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Годовой отчет об исполнении местного бюджета представляется в Совет депутатов главой администрации поселения до 1 мая года следующего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отчетным.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Одновременно с годовым отчетом об исполнении местного бюджета в Совет депутатов вносятся: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проект решения Совета депутатов об исполнении местного бюджета за отчетный финансовый год (далее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решения об исполнении бюджета);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отчет о расходовании средств резервного фонда администрации поселения за отчетный финансовый год;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иные документы, предусмотренные бюджетным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Уставом Кулевчинского сельского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об исполнении бюджета утверждается годовой отчет об исполнении местного бюджета с указанием общего объема доходов, расходов и дефицита (</w:t>
            </w:r>
            <w:proofErr w:type="spell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профицита</w:t>
            </w:r>
            <w:proofErr w:type="spell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бюджета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Отдельными приложениями к годовому отчету об исполнении бюджета утверждаются показатели: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доходов бюджета по кодам классификации доходов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расходов бюджета по ведомственной структуре расходов соответствующего бюджета;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расходов бюджета по разделам и подразделам классификации расходов бюджета;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источников финансирования дефицита бюджета по кодам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классификации источников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дефицита бюджета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Решением об исполнении бюджета также утверждаются иные показатели, установленные Бюджетным кодексом Российской Федерации.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18. Рассмотрение годового отчета об исполнении местного бюджета и его утверждение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годового отчета об исполнении местного бюджета Совета депутатов заслушивает доклад главы администрации поселения или уполномоченного им представителя.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 результатам рассмотрения годового отчета об исполнении местного бюджета Совет депутатов принимает решение об утверждении либо отклонении отчета об исполнении бюджета.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случае отклонения Советом депутатов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Годовой отчет об исполнении бюджета подлежит официальному опубликованию.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Заключительные положения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19. Вступление в силу настоящего Положения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Настоящий муниципальный нормативный правовой а</w:t>
            </w:r>
            <w:proofErr w:type="gramStart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упает в силу со дня его утверждения и обнародования.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 дня вступления в силу настоящего Положения признать утратившим силу муниципальный нормативный правовой акт «Положение о бюджетном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в муниципальном образовании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принятый решением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1.</w:t>
            </w: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36CF9" w:rsidRDefault="00736CF9" w:rsidP="00B0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6CF9" w:rsidRDefault="00736CF9" w:rsidP="00B0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1FB7" w:rsidRPr="005B7C30" w:rsidRDefault="00DC1FB7" w:rsidP="00DD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C1FB7" w:rsidRDefault="00DC1FB7" w:rsidP="00736CF9">
      <w:pPr>
        <w:jc w:val="both"/>
      </w:pPr>
    </w:p>
    <w:sectPr w:rsidR="00DC1FB7" w:rsidSect="00D606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C30"/>
    <w:rsid w:val="000B1F89"/>
    <w:rsid w:val="000F08AD"/>
    <w:rsid w:val="00197788"/>
    <w:rsid w:val="00285A69"/>
    <w:rsid w:val="00292C50"/>
    <w:rsid w:val="00293927"/>
    <w:rsid w:val="002B257C"/>
    <w:rsid w:val="00310370"/>
    <w:rsid w:val="00311DAF"/>
    <w:rsid w:val="0037429E"/>
    <w:rsid w:val="003912D5"/>
    <w:rsid w:val="003A0F16"/>
    <w:rsid w:val="003A4F69"/>
    <w:rsid w:val="00577099"/>
    <w:rsid w:val="005B7C30"/>
    <w:rsid w:val="006E3D57"/>
    <w:rsid w:val="006F2CC8"/>
    <w:rsid w:val="00736CF9"/>
    <w:rsid w:val="00741A7B"/>
    <w:rsid w:val="007D6864"/>
    <w:rsid w:val="00845FB7"/>
    <w:rsid w:val="0084612A"/>
    <w:rsid w:val="00865987"/>
    <w:rsid w:val="008D67BA"/>
    <w:rsid w:val="009966A7"/>
    <w:rsid w:val="009B79B9"/>
    <w:rsid w:val="00AC5207"/>
    <w:rsid w:val="00B00E68"/>
    <w:rsid w:val="00B15B52"/>
    <w:rsid w:val="00B85E2E"/>
    <w:rsid w:val="00C11976"/>
    <w:rsid w:val="00C3593C"/>
    <w:rsid w:val="00C6371D"/>
    <w:rsid w:val="00C722D7"/>
    <w:rsid w:val="00D101FE"/>
    <w:rsid w:val="00D47F2E"/>
    <w:rsid w:val="00D57761"/>
    <w:rsid w:val="00D60686"/>
    <w:rsid w:val="00D75B31"/>
    <w:rsid w:val="00DC1FB7"/>
    <w:rsid w:val="00DD3BA8"/>
    <w:rsid w:val="00F1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7C30"/>
    <w:rPr>
      <w:b/>
      <w:bCs/>
    </w:rPr>
  </w:style>
  <w:style w:type="character" w:customStyle="1" w:styleId="articleseperator">
    <w:name w:val="article_seperator"/>
    <w:basedOn w:val="a0"/>
    <w:uiPriority w:val="99"/>
    <w:rsid w:val="005B7C30"/>
  </w:style>
  <w:style w:type="paragraph" w:styleId="a4">
    <w:name w:val="Balloon Text"/>
    <w:basedOn w:val="a"/>
    <w:link w:val="a5"/>
    <w:uiPriority w:val="99"/>
    <w:semiHidden/>
    <w:rsid w:val="005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7C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0B1F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1F89"/>
    <w:rPr>
      <w:rFonts w:cs="Calibri"/>
      <w:sz w:val="22"/>
      <w:szCs w:val="22"/>
      <w:lang w:eastAsia="en-US"/>
    </w:rPr>
  </w:style>
  <w:style w:type="paragraph" w:styleId="2">
    <w:name w:val="Body Text First Indent 2"/>
    <w:basedOn w:val="a6"/>
    <w:link w:val="20"/>
    <w:uiPriority w:val="99"/>
    <w:semiHidden/>
    <w:unhideWhenUsed/>
    <w:rsid w:val="000B1F8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Красная строка 2 Знак"/>
    <w:basedOn w:val="a7"/>
    <w:link w:val="2"/>
    <w:uiPriority w:val="99"/>
    <w:semiHidden/>
    <w:rsid w:val="000B1F8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B1F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0B1F8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B1F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</cp:lastModifiedBy>
  <cp:revision>23</cp:revision>
  <cp:lastPrinted>2013-02-18T07:08:00Z</cp:lastPrinted>
  <dcterms:created xsi:type="dcterms:W3CDTF">2011-11-15T09:03:00Z</dcterms:created>
  <dcterms:modified xsi:type="dcterms:W3CDTF">2013-03-01T05:28:00Z</dcterms:modified>
</cp:coreProperties>
</file>