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4" w:rsidRDefault="007C2F34" w:rsidP="007C2F3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F34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-205740</wp:posOffset>
            </wp:positionV>
            <wp:extent cx="915035" cy="904875"/>
            <wp:effectExtent l="19050" t="0" r="0" b="0"/>
            <wp:wrapThrough wrapText="bothSides">
              <wp:wrapPolygon edited="0">
                <wp:start x="-450" y="0"/>
                <wp:lineTo x="-450" y="21373"/>
                <wp:lineTo x="21585" y="21373"/>
                <wp:lineTo x="21585" y="0"/>
                <wp:lineTo x="-45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F34" w:rsidRDefault="007C2F34" w:rsidP="007C2F3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F34" w:rsidRDefault="007C2F34" w:rsidP="007C2F3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F34" w:rsidRDefault="007C2F34" w:rsidP="007C2F3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D3F" w:rsidRDefault="00297D3F" w:rsidP="007C2F3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F34" w:rsidRDefault="007C2F34" w:rsidP="007C2F3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F34" w:rsidRPr="003635D4" w:rsidRDefault="007C2F34" w:rsidP="007C2F3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АДМИНИСТРАЦИЯ  НИКОЛАЕВСКОГО СЕЛЬСКОГО ПОСЕЛЕНИЯ</w:t>
      </w:r>
    </w:p>
    <w:p w:rsidR="007C2F34" w:rsidRDefault="007C2F34" w:rsidP="007C2F34">
      <w:pPr>
        <w:tabs>
          <w:tab w:val="left" w:pos="1829"/>
        </w:tabs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7C2F34" w:rsidRDefault="007C2F34" w:rsidP="007C2F34">
      <w:pPr>
        <w:tabs>
          <w:tab w:val="left" w:pos="3386"/>
        </w:tabs>
        <w:rPr>
          <w:rFonts w:ascii="Times New Roman" w:hAnsi="Times New Roman" w:cs="Times New Roman"/>
        </w:rPr>
      </w:pPr>
    </w:p>
    <w:p w:rsidR="007C2F34" w:rsidRPr="007C2F34" w:rsidRDefault="007C2F34" w:rsidP="007C2F34">
      <w:pPr>
        <w:tabs>
          <w:tab w:val="left" w:pos="338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B4364A">
        <w:rPr>
          <w:rFonts w:ascii="Times New Roman" w:hAnsi="Times New Roman" w:cs="Times New Roman"/>
        </w:rPr>
        <w:t xml:space="preserve">          </w:t>
      </w:r>
      <w:r w:rsidRPr="007C2F34">
        <w:rPr>
          <w:rFonts w:ascii="Times New Roman" w:hAnsi="Times New Roman" w:cs="Times New Roman"/>
          <w:b/>
        </w:rPr>
        <w:t>ПОСТАНОВЛЕНИЕ</w:t>
      </w:r>
    </w:p>
    <w:p w:rsidR="007C2F34" w:rsidRDefault="007C2F34" w:rsidP="007C2F34">
      <w:pPr>
        <w:rPr>
          <w:rFonts w:ascii="Times New Roman" w:hAnsi="Times New Roman" w:cs="Times New Roman"/>
        </w:rPr>
      </w:pPr>
    </w:p>
    <w:p w:rsidR="00B4364A" w:rsidRPr="00B4364A" w:rsidRDefault="007C2F34" w:rsidP="00B4364A">
      <w:pPr>
        <w:rPr>
          <w:rFonts w:ascii="Times New Roman" w:hAnsi="Times New Roman" w:cs="Times New Roman"/>
          <w:sz w:val="28"/>
          <w:szCs w:val="28"/>
        </w:rPr>
      </w:pPr>
      <w:r w:rsidRPr="00B4364A">
        <w:rPr>
          <w:rFonts w:ascii="Times New Roman" w:hAnsi="Times New Roman" w:cs="Times New Roman"/>
          <w:sz w:val="28"/>
          <w:szCs w:val="28"/>
        </w:rPr>
        <w:t xml:space="preserve">от  </w:t>
      </w:r>
      <w:r w:rsidR="00B4364A" w:rsidRPr="00B4364A">
        <w:rPr>
          <w:rFonts w:ascii="Times New Roman" w:hAnsi="Times New Roman" w:cs="Times New Roman"/>
          <w:sz w:val="28"/>
          <w:szCs w:val="28"/>
        </w:rPr>
        <w:t xml:space="preserve">29.03.2019      </w:t>
      </w:r>
      <w:r w:rsidRPr="00B4364A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B4364A" w:rsidRPr="00B4364A">
        <w:rPr>
          <w:rFonts w:ascii="Times New Roman" w:hAnsi="Times New Roman" w:cs="Times New Roman"/>
          <w:sz w:val="28"/>
          <w:szCs w:val="28"/>
        </w:rPr>
        <w:t>0</w:t>
      </w:r>
      <w:r w:rsidR="00B4364A">
        <w:rPr>
          <w:rFonts w:ascii="Times New Roman" w:hAnsi="Times New Roman" w:cs="Times New Roman"/>
          <w:sz w:val="28"/>
          <w:szCs w:val="28"/>
        </w:rPr>
        <w:t>3</w:t>
      </w:r>
    </w:p>
    <w:p w:rsidR="00B4364A" w:rsidRPr="00B4364A" w:rsidRDefault="00B4364A" w:rsidP="00B43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64A">
        <w:rPr>
          <w:rFonts w:ascii="Times New Roman" w:hAnsi="Times New Roman" w:cs="Times New Roman"/>
          <w:sz w:val="24"/>
          <w:szCs w:val="24"/>
        </w:rPr>
        <w:t>Об утверждении</w:t>
      </w:r>
      <w:r w:rsidRPr="00B4364A">
        <w:rPr>
          <w:rFonts w:ascii="Times New Roman" w:eastAsia="Calibri" w:hAnsi="Times New Roman" w:cs="Times New Roman"/>
          <w:sz w:val="24"/>
          <w:szCs w:val="24"/>
        </w:rPr>
        <w:t xml:space="preserve"> Паспорта муниципальной программы </w:t>
      </w:r>
    </w:p>
    <w:p w:rsidR="00B4364A" w:rsidRPr="00B4364A" w:rsidRDefault="00B4364A" w:rsidP="00B43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64A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среды» </w:t>
      </w:r>
    </w:p>
    <w:p w:rsidR="00B4364A" w:rsidRPr="00B4364A" w:rsidRDefault="00B4364A" w:rsidP="00B43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64A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Pr="00B4364A">
        <w:rPr>
          <w:rFonts w:ascii="Times New Roman" w:hAnsi="Times New Roman" w:cs="Times New Roman"/>
          <w:sz w:val="24"/>
          <w:szCs w:val="24"/>
        </w:rPr>
        <w:t>Николаевского</w:t>
      </w:r>
      <w:r w:rsidRPr="00B436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B4364A" w:rsidRPr="00B4364A" w:rsidRDefault="00B4364A" w:rsidP="00B43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64A">
        <w:rPr>
          <w:rFonts w:ascii="Times New Roman" w:eastAsia="Calibri" w:hAnsi="Times New Roman" w:cs="Times New Roman"/>
          <w:sz w:val="24"/>
          <w:szCs w:val="24"/>
        </w:rPr>
        <w:t>Варненского муниципального района на 2018-2024 годы»</w:t>
      </w:r>
    </w:p>
    <w:p w:rsidR="007C2F34" w:rsidRPr="003635D4" w:rsidRDefault="007C2F34" w:rsidP="00B4364A">
      <w:pPr>
        <w:spacing w:after="0"/>
        <w:rPr>
          <w:rFonts w:ascii="Times New Roman" w:hAnsi="Times New Roman" w:cs="Times New Roman"/>
          <w:sz w:val="20"/>
        </w:rPr>
      </w:pPr>
    </w:p>
    <w:p w:rsidR="007C2F34" w:rsidRPr="003635D4" w:rsidRDefault="007C2F34" w:rsidP="007C2F34">
      <w:pPr>
        <w:rPr>
          <w:rFonts w:ascii="Times New Roman" w:hAnsi="Times New Roman" w:cs="Times New Roman"/>
          <w:sz w:val="20"/>
        </w:rPr>
      </w:pPr>
    </w:p>
    <w:p w:rsidR="007C2F34" w:rsidRDefault="007C2F34" w:rsidP="007C2F34">
      <w:pPr>
        <w:rPr>
          <w:rFonts w:ascii="Times New Roman" w:hAnsi="Times New Roman" w:cs="Times New Roman"/>
          <w:sz w:val="20"/>
        </w:rPr>
      </w:pPr>
    </w:p>
    <w:p w:rsidR="007C2F34" w:rsidRPr="00B4364A" w:rsidRDefault="007C2F34" w:rsidP="00B4364A">
      <w:pPr>
        <w:jc w:val="both"/>
        <w:rPr>
          <w:rFonts w:ascii="Times New Roman" w:hAnsi="Times New Roman" w:cs="Times New Roman"/>
          <w:sz w:val="28"/>
          <w:szCs w:val="28"/>
        </w:rPr>
      </w:pPr>
      <w:r w:rsidRPr="00B436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7C2F34" w:rsidRPr="00B4364A" w:rsidRDefault="007C2F34" w:rsidP="00B4364A">
      <w:pPr>
        <w:jc w:val="both"/>
        <w:rPr>
          <w:rFonts w:ascii="Times New Roman" w:hAnsi="Times New Roman" w:cs="Times New Roman"/>
          <w:sz w:val="28"/>
          <w:szCs w:val="28"/>
        </w:rPr>
      </w:pPr>
      <w:r w:rsidRPr="00B436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364A" w:rsidRPr="00B4364A" w:rsidRDefault="007C2F34" w:rsidP="00B43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64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364A" w:rsidRPr="00B4364A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«Формирование современной городской среды» на территории </w:t>
      </w:r>
      <w:r w:rsidR="00B4364A" w:rsidRPr="00B4364A">
        <w:rPr>
          <w:rFonts w:ascii="Times New Roman" w:hAnsi="Times New Roman" w:cs="Times New Roman"/>
          <w:sz w:val="28"/>
          <w:szCs w:val="28"/>
        </w:rPr>
        <w:t>Николаевского</w:t>
      </w:r>
      <w:r w:rsidR="00B4364A" w:rsidRPr="00B4364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2018-2024 годы»</w:t>
      </w:r>
    </w:p>
    <w:p w:rsidR="007C2F34" w:rsidRPr="00B4364A" w:rsidRDefault="007C2F34" w:rsidP="00B43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64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путем размещения на официальном сайте Николаевского сельского поселения в информационно-телекоммуникационной сети «Интернет».</w:t>
      </w:r>
    </w:p>
    <w:p w:rsidR="007C2F34" w:rsidRPr="00B4364A" w:rsidRDefault="007C2F34" w:rsidP="00B43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64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B4364A" w:rsidRPr="00B4364A">
        <w:rPr>
          <w:rFonts w:ascii="Times New Roman" w:hAnsi="Times New Roman" w:cs="Times New Roman"/>
          <w:sz w:val="28"/>
          <w:szCs w:val="28"/>
        </w:rPr>
        <w:t>01.04.</w:t>
      </w:r>
      <w:r w:rsidRPr="00B4364A">
        <w:rPr>
          <w:rFonts w:ascii="Times New Roman" w:hAnsi="Times New Roman" w:cs="Times New Roman"/>
          <w:sz w:val="28"/>
          <w:szCs w:val="28"/>
        </w:rPr>
        <w:t>201</w:t>
      </w:r>
      <w:r w:rsidR="00B4364A" w:rsidRPr="00B4364A">
        <w:rPr>
          <w:rFonts w:ascii="Times New Roman" w:hAnsi="Times New Roman" w:cs="Times New Roman"/>
          <w:sz w:val="28"/>
          <w:szCs w:val="28"/>
        </w:rPr>
        <w:t>9</w:t>
      </w:r>
      <w:r w:rsidRPr="00B436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F34" w:rsidRPr="00B4364A" w:rsidRDefault="007C2F34" w:rsidP="007C2F34">
      <w:pPr>
        <w:rPr>
          <w:rFonts w:ascii="Times New Roman" w:hAnsi="Times New Roman" w:cs="Times New Roman"/>
          <w:sz w:val="28"/>
          <w:szCs w:val="28"/>
        </w:rPr>
      </w:pPr>
    </w:p>
    <w:p w:rsidR="007C2F34" w:rsidRPr="00B4364A" w:rsidRDefault="007C2F34" w:rsidP="007C2F34">
      <w:pPr>
        <w:tabs>
          <w:tab w:val="left" w:pos="686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4364A">
        <w:rPr>
          <w:rFonts w:ascii="Times New Roman" w:hAnsi="Times New Roman" w:cs="Times New Roman"/>
          <w:sz w:val="28"/>
          <w:szCs w:val="28"/>
        </w:rPr>
        <w:t>Глава Николаевского сельского поселения</w:t>
      </w:r>
      <w:r w:rsidRPr="00B4364A">
        <w:rPr>
          <w:rFonts w:ascii="Times New Roman" w:hAnsi="Times New Roman" w:cs="Times New Roman"/>
          <w:sz w:val="28"/>
          <w:szCs w:val="28"/>
        </w:rPr>
        <w:tab/>
        <w:t>А.Ю. Кульков</w:t>
      </w:r>
    </w:p>
    <w:p w:rsidR="007C2F34" w:rsidRPr="00B4364A" w:rsidRDefault="007C2F34" w:rsidP="007C2F34">
      <w:pPr>
        <w:rPr>
          <w:rFonts w:ascii="Times New Roman" w:hAnsi="Times New Roman" w:cs="Times New Roman"/>
          <w:sz w:val="28"/>
          <w:szCs w:val="28"/>
        </w:rPr>
      </w:pPr>
    </w:p>
    <w:p w:rsidR="00B4364A" w:rsidRDefault="00B4364A" w:rsidP="007C2F34">
      <w:pPr>
        <w:rPr>
          <w:rFonts w:ascii="Times New Roman" w:hAnsi="Times New Roman" w:cs="Times New Roman"/>
          <w:sz w:val="20"/>
        </w:rPr>
      </w:pPr>
    </w:p>
    <w:p w:rsidR="00B4364A" w:rsidRDefault="00B4364A" w:rsidP="007C2F34">
      <w:pPr>
        <w:rPr>
          <w:rFonts w:ascii="Times New Roman" w:hAnsi="Times New Roman" w:cs="Times New Roman"/>
          <w:sz w:val="20"/>
        </w:rPr>
      </w:pPr>
    </w:p>
    <w:p w:rsidR="00524732" w:rsidRPr="008C5110" w:rsidRDefault="00524732" w:rsidP="00BF2BBB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 администрации Николаевского сельского поселения Варненского муниципального района</w:t>
      </w:r>
    </w:p>
    <w:p w:rsidR="00524732" w:rsidRPr="008C5110" w:rsidRDefault="00524732" w:rsidP="00B436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90B3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B4364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4364A">
        <w:rPr>
          <w:rFonts w:ascii="Times New Roman" w:eastAsia="Calibri" w:hAnsi="Times New Roman" w:cs="Times New Roman"/>
          <w:sz w:val="28"/>
          <w:szCs w:val="28"/>
        </w:rPr>
        <w:t>от</w:t>
      </w:r>
      <w:r w:rsidR="00B4364A" w:rsidRPr="00B4364A">
        <w:rPr>
          <w:rFonts w:ascii="Times New Roman" w:eastAsia="Calibri" w:hAnsi="Times New Roman" w:cs="Times New Roman"/>
          <w:sz w:val="28"/>
          <w:szCs w:val="28"/>
        </w:rPr>
        <w:t xml:space="preserve"> 29.03.2019</w:t>
      </w:r>
      <w:r w:rsidR="00090B36" w:rsidRPr="00B4364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4364A">
        <w:rPr>
          <w:rFonts w:ascii="Times New Roman" w:eastAsia="Calibri" w:hAnsi="Times New Roman" w:cs="Times New Roman"/>
          <w:sz w:val="28"/>
          <w:szCs w:val="28"/>
        </w:rPr>
        <w:t xml:space="preserve"> 03</w:t>
      </w:r>
    </w:p>
    <w:p w:rsidR="00524732" w:rsidRPr="008C5110" w:rsidRDefault="00524732" w:rsidP="00E03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0" w:name="Par488"/>
      <w:bookmarkEnd w:id="0"/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524732" w:rsidRPr="008C5110" w:rsidRDefault="00524732" w:rsidP="00E03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Pr="008C5110">
        <w:rPr>
          <w:rFonts w:ascii="Times New Roman" w:hAnsi="Times New Roman" w:cs="Times New Roman"/>
          <w:sz w:val="28"/>
          <w:szCs w:val="28"/>
        </w:rPr>
        <w:t>Николаевского</w:t>
      </w: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</w:t>
      </w:r>
      <w:r w:rsidR="00421DB6" w:rsidRPr="008C5110">
        <w:rPr>
          <w:rFonts w:ascii="Times New Roman" w:eastAsia="Calibri" w:hAnsi="Times New Roman" w:cs="Times New Roman"/>
          <w:sz w:val="28"/>
          <w:szCs w:val="28"/>
        </w:rPr>
        <w:t>2018-2024</w:t>
      </w: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E03DC2" w:rsidRPr="008C5110" w:rsidRDefault="00E03DC2" w:rsidP="00E03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8C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4732" w:rsidRPr="008C5110" w:rsidRDefault="00524732" w:rsidP="008C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8C511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Варненского муниципального района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населенного пункта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5247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- количество благоустроенных общественных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территорий;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732" w:rsidRPr="008C5110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юридических и физических лиц и индивидуальных предпринимателей и  нуждающихся в благоустройстве, от общего количества объектов </w:t>
            </w: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 (включая </w:t>
            </w: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незавершенного строительства) и земельных участков, находящихся в собственности (пользовании)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br w:type="page"/>
              <w:t>юридических и физических лиц и индивидуальных 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524732" w:rsidRPr="008C5110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0E7A71" w:rsidRDefault="00421DB6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524732"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B6" w:rsidRPr="008C5110" w:rsidRDefault="00421DB6" w:rsidP="000E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 программы в 2018-2024 годах составит 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9138,0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421DB6" w:rsidRPr="008C5110" w:rsidRDefault="00421DB6" w:rsidP="00421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,52 тыс.руб., из них по годам: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2019 год- 1955,52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2020 год- 1248,0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2021 год- 1920,0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2022 год-1920,0 тыс.руб.</w:t>
            </w:r>
          </w:p>
          <w:p w:rsidR="00421DB6" w:rsidRPr="008C5110" w:rsidRDefault="00E03DC2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2023 год – 1729,0</w:t>
            </w:r>
            <w:r w:rsidR="00421DB6"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21DB6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2024 – 0 тыс.руб.</w:t>
            </w:r>
          </w:p>
          <w:p w:rsidR="000E7A71" w:rsidRPr="008C5110" w:rsidRDefault="000E7A71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DB6" w:rsidRPr="008C5110" w:rsidRDefault="00421DB6" w:rsidP="000E7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365,48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 по годам:</w:t>
            </w:r>
          </w:p>
          <w:p w:rsidR="00421DB6" w:rsidRPr="008C5110" w:rsidRDefault="00421DB6" w:rsidP="000E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421DB6" w:rsidRPr="008C5110" w:rsidRDefault="00421DB6" w:rsidP="000E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2019 год- 81,48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2020 год- 52,0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2021 год- 80,0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2022 год- 80,0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0 тыс.руб.</w:t>
            </w:r>
          </w:p>
          <w:p w:rsidR="00421DB6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2024 – 0 тыс.руб.</w:t>
            </w:r>
          </w:p>
          <w:p w:rsidR="000E7A71" w:rsidRPr="008C5110" w:rsidRDefault="000E7A71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DB6" w:rsidRPr="008C5110" w:rsidRDefault="00421DB6" w:rsidP="00421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524732" w:rsidRPr="008C5110" w:rsidRDefault="00421DB6" w:rsidP="00E03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- по благоустройству муниципальных территорий общего пользования – 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9138,0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и муниципальной программы в 2024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планируется:</w:t>
            </w:r>
          </w:p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соглашения по благоустройству, предусматривающие:</w:t>
            </w:r>
          </w:p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</w:tc>
      </w:tr>
    </w:tbl>
    <w:p w:rsidR="00E03DC2" w:rsidRPr="008C5110" w:rsidRDefault="00E03DC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C5110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524732" w:rsidRPr="008C5110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24732" w:rsidRPr="008C5110" w:rsidRDefault="00524732" w:rsidP="005247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C5110" w:rsidRDefault="00524732" w:rsidP="000E7A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524732" w:rsidRPr="008C5110" w:rsidRDefault="00524732" w:rsidP="000E7A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24732" w:rsidRPr="008C5110" w:rsidRDefault="00524732" w:rsidP="000E7A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Николаевского сельского поселения.</w:t>
      </w:r>
    </w:p>
    <w:p w:rsidR="00524732" w:rsidRPr="008C5110" w:rsidRDefault="00524732" w:rsidP="000E7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На территории Николаевского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524732" w:rsidRPr="008C5110" w:rsidRDefault="00524732" w:rsidP="000E7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ab/>
      </w:r>
      <w:r w:rsidRPr="008C5110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наиболее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24732" w:rsidRPr="008C5110" w:rsidRDefault="00524732" w:rsidP="000D6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lastRenderedPageBreak/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24732" w:rsidRPr="000E7A71" w:rsidRDefault="00524732" w:rsidP="000E7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Целью программы является создание наиболее благоприятных и комфортных условий жизнедеятельности населения Николаевского сельского поселения Варненского муниципального района.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8" w:history="1">
        <w:r w:rsidRPr="008C511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C51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10).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524732" w:rsidRPr="008C5110" w:rsidRDefault="00524732" w:rsidP="000E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C5110" w:rsidRDefault="00524732" w:rsidP="000E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524732" w:rsidRPr="008C5110" w:rsidRDefault="00524732" w:rsidP="000E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Style w:val="18"/>
          <w:rFonts w:ascii="Times New Roman" w:hAnsi="Times New Roman" w:cs="Times New Roman"/>
          <w:sz w:val="28"/>
          <w:szCs w:val="28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8C5110">
        <w:rPr>
          <w:rFonts w:ascii="Times New Roman" w:hAnsi="Times New Roman" w:cs="Times New Roman"/>
          <w:sz w:val="28"/>
          <w:szCs w:val="28"/>
        </w:rPr>
        <w:t xml:space="preserve"> Николаевском </w:t>
      </w:r>
      <w:r w:rsidRPr="008C5110">
        <w:rPr>
          <w:rStyle w:val="18"/>
          <w:rFonts w:ascii="Times New Roman" w:hAnsi="Times New Roman" w:cs="Times New Roman"/>
          <w:sz w:val="28"/>
          <w:szCs w:val="28"/>
        </w:rPr>
        <w:t>сельском поселении.</w:t>
      </w:r>
    </w:p>
    <w:p w:rsidR="00524732" w:rsidRPr="000D66D0" w:rsidRDefault="00524732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8C5110">
          <w:rPr>
            <w:rFonts w:ascii="Times New Roman" w:hAnsi="Times New Roman" w:cs="Times New Roman"/>
            <w:color w:val="000000"/>
            <w:sz w:val="28"/>
            <w:szCs w:val="28"/>
          </w:rPr>
          <w:t>показатели</w:t>
        </w:r>
      </w:hyperlink>
      <w:r w:rsidRPr="008C5110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8C5110">
        <w:rPr>
          <w:rFonts w:ascii="Times New Roman" w:hAnsi="Times New Roman" w:cs="Times New Roman"/>
          <w:sz w:val="28"/>
          <w:szCs w:val="28"/>
        </w:rPr>
        <w:t>начения которых приведены в приложении 1 к настоящей программе.</w:t>
      </w:r>
    </w:p>
    <w:p w:rsidR="00524732" w:rsidRPr="008C5110" w:rsidRDefault="00524732" w:rsidP="000E7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ab/>
      </w:r>
      <w:r w:rsidRPr="008C5110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524732" w:rsidRPr="008C5110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8C5110">
        <w:rPr>
          <w:rStyle w:val="18"/>
          <w:rFonts w:ascii="Times New Roman" w:hAnsi="Times New Roman" w:cs="Times New Roman"/>
          <w:sz w:val="28"/>
          <w:szCs w:val="28"/>
        </w:rPr>
        <w:t xml:space="preserve">         Программа </w:t>
      </w:r>
      <w:r w:rsidR="000E7A71">
        <w:rPr>
          <w:rStyle w:val="18"/>
          <w:rFonts w:ascii="Times New Roman" w:hAnsi="Times New Roman" w:cs="Times New Roman"/>
          <w:sz w:val="28"/>
          <w:szCs w:val="28"/>
        </w:rPr>
        <w:t>рассчитана на период 2018 - 2024</w:t>
      </w:r>
      <w:r w:rsidR="00E11D25">
        <w:rPr>
          <w:rStyle w:val="18"/>
          <w:rFonts w:ascii="Times New Roman" w:hAnsi="Times New Roman" w:cs="Times New Roman"/>
          <w:sz w:val="28"/>
          <w:szCs w:val="28"/>
        </w:rPr>
        <w:t xml:space="preserve"> годы и реализуется в сем</w:t>
      </w:r>
      <w:r w:rsidRPr="008C5110">
        <w:rPr>
          <w:rStyle w:val="18"/>
          <w:rFonts w:ascii="Times New Roman" w:hAnsi="Times New Roman" w:cs="Times New Roman"/>
          <w:sz w:val="28"/>
          <w:szCs w:val="28"/>
        </w:rPr>
        <w:t>ь этапов.</w:t>
      </w:r>
    </w:p>
    <w:p w:rsidR="00524732" w:rsidRPr="008C5110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524732" w:rsidRPr="008C5110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  В течение всего периода реализации программы мероприятия, включенные в </w:t>
      </w:r>
      <w:r w:rsidRPr="008C5110">
        <w:rPr>
          <w:rFonts w:ascii="Times New Roman" w:hAnsi="Times New Roman" w:cs="Times New Roman"/>
          <w:sz w:val="28"/>
          <w:szCs w:val="28"/>
        </w:rPr>
        <w:lastRenderedPageBreak/>
        <w:t>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 Николаевского сельского поселения.</w:t>
      </w:r>
    </w:p>
    <w:p w:rsidR="00851731" w:rsidRPr="008C5110" w:rsidRDefault="00851731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C5110" w:rsidRDefault="00524732" w:rsidP="000E7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IV. СИСТЕМА МЕРОПРИЯТИЙ ПРОГРАММЫ</w:t>
      </w:r>
    </w:p>
    <w:p w:rsidR="00524732" w:rsidRDefault="00524732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9" w:history="1">
        <w:r w:rsidRPr="008C5110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C5110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0D66D0" w:rsidRPr="008C5110" w:rsidRDefault="000D66D0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C5110" w:rsidRDefault="00524732" w:rsidP="000E7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524732" w:rsidRPr="008C5110" w:rsidRDefault="00524732" w:rsidP="005247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0E7A71">
        <w:rPr>
          <w:rFonts w:ascii="Times New Roman" w:hAnsi="Times New Roman" w:cs="Times New Roman"/>
          <w:sz w:val="28"/>
          <w:szCs w:val="28"/>
        </w:rPr>
        <w:t>9138,0</w:t>
      </w:r>
      <w:r w:rsidRPr="008C5110">
        <w:rPr>
          <w:rFonts w:ascii="Times New Roman" w:hAnsi="Times New Roman" w:cs="Times New Roman"/>
          <w:sz w:val="28"/>
          <w:szCs w:val="28"/>
        </w:rPr>
        <w:t xml:space="preserve"> тыс.рублей, в том числе за счет средств:</w:t>
      </w:r>
    </w:p>
    <w:p w:rsidR="00524732" w:rsidRPr="008C5110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федерального бюджета – </w:t>
      </w:r>
      <w:r w:rsidR="000E7A71">
        <w:rPr>
          <w:rFonts w:ascii="Times New Roman" w:hAnsi="Times New Roman" w:cs="Times New Roman"/>
          <w:sz w:val="28"/>
          <w:szCs w:val="28"/>
        </w:rPr>
        <w:t>8772,52</w:t>
      </w:r>
      <w:r w:rsidRPr="008C5110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524732" w:rsidRPr="008C5110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областного бюджета – </w:t>
      </w:r>
      <w:r w:rsidR="000E7A71">
        <w:rPr>
          <w:rFonts w:ascii="Times New Roman" w:hAnsi="Times New Roman" w:cs="Times New Roman"/>
          <w:sz w:val="28"/>
          <w:szCs w:val="28"/>
        </w:rPr>
        <w:t>365,48</w:t>
      </w:r>
      <w:r w:rsidRPr="008C511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24732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0E7A71" w:rsidRPr="008C5110" w:rsidRDefault="000E7A71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C5110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524732" w:rsidRPr="008C5110" w:rsidRDefault="00524732" w:rsidP="000E7A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D66D0" w:rsidRPr="000D66D0" w:rsidRDefault="000D66D0" w:rsidP="000D6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0D66D0" w:rsidRPr="000D66D0" w:rsidRDefault="000D66D0" w:rsidP="000D6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 Управление строительства и ЖКХ администрации Варненского муниципального района.</w:t>
      </w:r>
    </w:p>
    <w:p w:rsidR="000D66D0" w:rsidRPr="000D66D0" w:rsidRDefault="000D66D0" w:rsidP="000D6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планирование и организацию работ по благоустройству территорий;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287"/>
        </w:tabs>
        <w:spacing w:before="0" w:after="100" w:afterAutospacing="1" w:line="240" w:lineRule="auto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обеспечивает синхронизацию выполнения работ в рамках муниципальной программы с реализуемыми в муниципальном районе </w:t>
      </w:r>
      <w:r w:rsidRPr="009B5011">
        <w:rPr>
          <w:sz w:val="28"/>
          <w:szCs w:val="28"/>
        </w:rPr>
        <w:lastRenderedPageBreak/>
        <w:t>государственными программами Российской Федерации, Челябинской области,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Варненского муниципального района;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42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финансирование мероприятий муниципальных программ, исходя из объемов финансирования, предусмотренных на соответствующие цели в местных бюджетах, а также объемов софинансирования за счет средств федерального и областного бюджетов, перечисленных в виде субсидий в местные бюджеты, внебюджетных источников;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контроль за ходом реализации муниципальных программ, включая проведение оценки предложений заинтересованных лиц, на территории  муниципального образования;</w:t>
      </w:r>
    </w:p>
    <w:p w:rsidR="000D66D0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479"/>
          <w:tab w:val="left" w:pos="22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представление ответственному исполнителю государственной программы отчета об использовании средств, полученных в виде субсидий на реализацию муниципальных программ, ежемесячно в срок до 4 числа месяца, следующего за отчетным;</w:t>
      </w:r>
    </w:p>
    <w:p w:rsidR="000D66D0" w:rsidRPr="00A914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222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заключения соглашения между субъектом РФ и органом местного самоуправления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выполнения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 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line="240" w:lineRule="auto"/>
        <w:ind w:left="23" w:right="23" w:firstLine="697"/>
        <w:rPr>
          <w:sz w:val="28"/>
          <w:szCs w:val="28"/>
        </w:rPr>
      </w:pPr>
      <w:r w:rsidRPr="009B5011">
        <w:rPr>
          <w:sz w:val="28"/>
          <w:szCs w:val="28"/>
        </w:rPr>
        <w:t>несет предусмотренную законодательством ответственность за нецелевое использование субсидий.</w:t>
      </w:r>
    </w:p>
    <w:p w:rsidR="000D66D0" w:rsidRPr="000D66D0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line="240" w:lineRule="auto"/>
        <w:ind w:left="23" w:right="23" w:firstLine="697"/>
      </w:pPr>
      <w:r w:rsidRPr="00EF5DD0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20</w:t>
      </w:r>
      <w:r w:rsidRPr="00EF5DD0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текущего года</w:t>
      </w:r>
      <w:r w:rsidRPr="00EF5DD0">
        <w:rPr>
          <w:sz w:val="28"/>
          <w:szCs w:val="28"/>
        </w:rPr>
        <w:t xml:space="preserve">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0D66D0" w:rsidRPr="00E56D07" w:rsidRDefault="000D66D0" w:rsidP="000D66D0">
      <w:pPr>
        <w:pStyle w:val="2"/>
        <w:shd w:val="clear" w:color="auto" w:fill="auto"/>
        <w:tabs>
          <w:tab w:val="left" w:pos="1330"/>
        </w:tabs>
        <w:spacing w:before="0" w:line="240" w:lineRule="auto"/>
        <w:ind w:left="720" w:right="23"/>
      </w:pPr>
    </w:p>
    <w:p w:rsidR="000D66D0" w:rsidRPr="000D66D0" w:rsidRDefault="000D66D0" w:rsidP="000D66D0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 xml:space="preserve">    К заявке прикладываются</w:t>
      </w:r>
      <w:r w:rsidRPr="000D66D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163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отчет о завершении в полном объеме реализации мероприятий муниципальной программы формирования современной городской среды в </w:t>
      </w:r>
      <w:r>
        <w:rPr>
          <w:sz w:val="28"/>
          <w:szCs w:val="28"/>
        </w:rPr>
        <w:t>предыдущем</w:t>
      </w:r>
      <w:r w:rsidRPr="009B5011">
        <w:rPr>
          <w:sz w:val="28"/>
          <w:szCs w:val="28"/>
        </w:rPr>
        <w:t xml:space="preserve"> году;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муниципальная программа формирования современной</w:t>
      </w:r>
      <w:r>
        <w:rPr>
          <w:sz w:val="28"/>
          <w:szCs w:val="28"/>
        </w:rPr>
        <w:t xml:space="preserve"> городской среды на 2018 - 2024</w:t>
      </w:r>
      <w:r w:rsidRPr="009B5011">
        <w:rPr>
          <w:sz w:val="28"/>
          <w:szCs w:val="28"/>
        </w:rPr>
        <w:t xml:space="preserve"> годы, сформированной по итогам общественных обсуждений, с учетом требований пункта 11 Правил, предусматривающего реализацию комплексных проектов благоустройства общественных территорий;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копии муниципального правового акта, предусматривающего бюджетные ассигнования на реализацию в рамках муниципальной программы формирования современно</w:t>
      </w:r>
      <w:r>
        <w:rPr>
          <w:sz w:val="28"/>
          <w:szCs w:val="28"/>
        </w:rPr>
        <w:t>й городской среды на 2018 - 2024</w:t>
      </w:r>
      <w:r w:rsidRPr="009B5011">
        <w:rPr>
          <w:sz w:val="28"/>
          <w:szCs w:val="28"/>
        </w:rPr>
        <w:t xml:space="preserve"> годы мероприятий по благоустройству территорий;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250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копии муниципального правового акта, которым утверждены скорректированные с учетом методических рекомендаций, утвержденных </w:t>
      </w:r>
      <w:r w:rsidRPr="009B5011">
        <w:rPr>
          <w:sz w:val="28"/>
          <w:szCs w:val="28"/>
        </w:rPr>
        <w:lastRenderedPageBreak/>
        <w:t>Министерством строительства и жилищно-коммунального хозяйства Российской Федерации, правила благоустройства (для сельских поселений, в состав которых входят населенные пункты с численностью населения свыше 1000 человек);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298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отчет о проведении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и земельных участков, предоставленных для строительства индивидуальных жилых домов, в муниципальном образовании, в состав которых входят населенные пункты с численностью населения свыше 1000 человек;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отчет о заключении соглашений на благоустройство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домов, и нуждающихся в благоустройстве по итогам инвентаризации, с собственниками (пользователями) указанных объектов и территорий.</w:t>
      </w:r>
    </w:p>
    <w:p w:rsidR="000D66D0" w:rsidRPr="009B5011" w:rsidRDefault="000D66D0" w:rsidP="000D6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6D0" w:rsidRDefault="000D66D0" w:rsidP="000D6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011">
        <w:rPr>
          <w:rFonts w:ascii="Times New Roman" w:hAnsi="Times New Roman" w:cs="Times New Roman"/>
          <w:sz w:val="28"/>
          <w:szCs w:val="28"/>
          <w:u w:val="single"/>
        </w:rPr>
        <w:t>Обязательства Исполнителя программы:</w:t>
      </w:r>
    </w:p>
    <w:p w:rsidR="000D66D0" w:rsidRPr="009B5011" w:rsidRDefault="000D66D0" w:rsidP="000D6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66D0" w:rsidRPr="009B5011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подготовить и утвердить не позднее 1 марта </w:t>
      </w:r>
      <w:r>
        <w:rPr>
          <w:sz w:val="28"/>
          <w:szCs w:val="28"/>
        </w:rPr>
        <w:t>текущего года</w:t>
      </w:r>
      <w:r w:rsidRPr="009B5011">
        <w:rPr>
          <w:sz w:val="28"/>
          <w:szCs w:val="28"/>
        </w:rPr>
        <w:t xml:space="preserve"> с учетом обсуждения с представителями заинтересованных лиц дизайн-проект благоустройства общественной территории, в которые включаются текстовое и визуальное описания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0D66D0" w:rsidRPr="009B5011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заключение соглашений о благоустройстве с собственниками (пользователями)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домов;</w:t>
      </w:r>
    </w:p>
    <w:p w:rsidR="000D66D0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населения;</w:t>
      </w:r>
    </w:p>
    <w:p w:rsidR="000D66D0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включение в соглашение между органом местного самоуправления и Исполнителем работ условия об обязательном установлении минимального 3-летнего гарантийного срока на результаты выполненных работ по благоустройству общественных территорий;</w:t>
      </w:r>
    </w:p>
    <w:p w:rsidR="000D66D0" w:rsidRPr="009B5011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обеспечить привлечение к выполнению работ по благоустройству </w:t>
      </w:r>
      <w:r>
        <w:rPr>
          <w:sz w:val="28"/>
          <w:szCs w:val="28"/>
        </w:rPr>
        <w:t xml:space="preserve">общественных </w:t>
      </w:r>
      <w:r w:rsidRPr="009B5011">
        <w:rPr>
          <w:sz w:val="28"/>
          <w:szCs w:val="28"/>
        </w:rPr>
        <w:t>территорий студенческих строительных отрядов;</w:t>
      </w:r>
    </w:p>
    <w:p w:rsidR="000D66D0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софинансирование мероприятий муниципальной программы формирования современ</w:t>
      </w:r>
      <w:r>
        <w:rPr>
          <w:sz w:val="28"/>
          <w:szCs w:val="28"/>
        </w:rPr>
        <w:t>ной городской среды на 2018-2024</w:t>
      </w:r>
      <w:r w:rsidRPr="009B5011">
        <w:rPr>
          <w:sz w:val="28"/>
          <w:szCs w:val="28"/>
        </w:rPr>
        <w:t xml:space="preserve"> годы за счет средств местного бюджета;</w:t>
      </w:r>
    </w:p>
    <w:p w:rsidR="000D66D0" w:rsidRPr="009B5011" w:rsidRDefault="000D66D0" w:rsidP="000D66D0">
      <w:pPr>
        <w:pStyle w:val="2"/>
        <w:shd w:val="clear" w:color="auto" w:fill="auto"/>
        <w:tabs>
          <w:tab w:val="left" w:pos="118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 xml:space="preserve">обеспечивает проведение инвентаризации общественных территорий, индивидуальных жилых домов и земельных участков, предоставленных для их </w:t>
      </w:r>
      <w:r w:rsidRPr="009B5011">
        <w:rPr>
          <w:sz w:val="28"/>
          <w:szCs w:val="28"/>
        </w:rPr>
        <w:lastRenderedPageBreak/>
        <w:t>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0D66D0" w:rsidRPr="009B5011" w:rsidRDefault="000D66D0" w:rsidP="000D66D0">
      <w:pPr>
        <w:pStyle w:val="2"/>
        <w:shd w:val="clear" w:color="auto" w:fill="auto"/>
        <w:tabs>
          <w:tab w:val="left" w:pos="1167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разработку и принятие муниципальных программ формирования современной городской среды на 2018 - 2024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:rsidR="000D66D0" w:rsidRPr="009B5011" w:rsidRDefault="000D66D0" w:rsidP="000D66D0">
      <w:pPr>
        <w:pStyle w:val="2"/>
        <w:shd w:val="clear" w:color="auto" w:fill="auto"/>
        <w:tabs>
          <w:tab w:val="left" w:pos="1028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0D66D0" w:rsidRPr="009B5011" w:rsidRDefault="000D66D0" w:rsidP="000D66D0">
      <w:pPr>
        <w:pStyle w:val="2"/>
        <w:shd w:val="clear" w:color="auto" w:fill="auto"/>
        <w:tabs>
          <w:tab w:val="left" w:pos="106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0D66D0" w:rsidRPr="004C7550" w:rsidRDefault="000D66D0" w:rsidP="000D6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6D0" w:rsidRDefault="000D66D0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предложений по благоустройству общественных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в </w:t>
      </w:r>
      <w:r w:rsidRPr="00887565">
        <w:rPr>
          <w:rFonts w:ascii="Times New Roman" w:hAnsi="Times New Roman" w:cs="Times New Roman"/>
          <w:sz w:val="28"/>
          <w:szCs w:val="28"/>
        </w:rPr>
        <w:t>местном бюджете,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:rsidR="000D66D0" w:rsidRDefault="000D66D0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вправе исключать из адресного перечня общественные территории, подлежащие благоустройству в рамках реализации муниципальной программы,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 решения об исключении указанных территорий из  адресного перечня общественных территорий общественной комиссией;</w:t>
      </w:r>
    </w:p>
    <w:p w:rsidR="000D66D0" w:rsidRDefault="000D66D0" w:rsidP="000D66D0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0D66D0" w:rsidRPr="00C51CCE" w:rsidRDefault="000D66D0" w:rsidP="000D66D0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  <w:r w:rsidRPr="00C51CCE">
        <w:rPr>
          <w:b/>
          <w:sz w:val="28"/>
          <w:szCs w:val="28"/>
        </w:rPr>
        <w:t>Условия предоставления субсидий для софинансирования расходных обязательств по обустройству мест массового отдыха населения (городских парков)</w:t>
      </w:r>
    </w:p>
    <w:p w:rsidR="000D66D0" w:rsidRPr="00C51CCE" w:rsidRDefault="000D66D0" w:rsidP="000D66D0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0D66D0" w:rsidRPr="00C51CCE" w:rsidRDefault="000D66D0" w:rsidP="000D66D0">
      <w:pPr>
        <w:pStyle w:val="2"/>
        <w:numPr>
          <w:ilvl w:val="0"/>
          <w:numId w:val="38"/>
        </w:numPr>
        <w:shd w:val="clear" w:color="auto" w:fill="auto"/>
        <w:tabs>
          <w:tab w:val="left" w:pos="1437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Условием предоставления Субсидии является представление органами местного самоуправления в Министерство строительства и инфраструктуры Челябинской области (далее именуется - Министерство) в срок до 20 января </w:t>
      </w:r>
      <w:r>
        <w:rPr>
          <w:sz w:val="28"/>
          <w:szCs w:val="28"/>
        </w:rPr>
        <w:t xml:space="preserve">текущего </w:t>
      </w:r>
      <w:r w:rsidRPr="00C51CCE">
        <w:rPr>
          <w:sz w:val="28"/>
          <w:szCs w:val="28"/>
        </w:rPr>
        <w:t>года следующих документов:</w:t>
      </w:r>
    </w:p>
    <w:p w:rsidR="000D66D0" w:rsidRPr="00C51CCE" w:rsidRDefault="000D66D0" w:rsidP="000D66D0">
      <w:pPr>
        <w:pStyle w:val="2"/>
        <w:numPr>
          <w:ilvl w:val="0"/>
          <w:numId w:val="40"/>
        </w:numPr>
        <w:shd w:val="clear" w:color="auto" w:fill="auto"/>
        <w:tabs>
          <w:tab w:val="left" w:pos="1043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>Наличие в отношении парка, обустройство которого планируется утвержденной проектной документации и положительного заключения государственной экспертизы проектной документации;</w:t>
      </w:r>
    </w:p>
    <w:p w:rsidR="000D66D0" w:rsidRPr="00C51CCE" w:rsidRDefault="000D66D0" w:rsidP="000D66D0">
      <w:pPr>
        <w:pStyle w:val="2"/>
        <w:numPr>
          <w:ilvl w:val="0"/>
          <w:numId w:val="40"/>
        </w:numPr>
        <w:shd w:val="clear" w:color="auto" w:fill="auto"/>
        <w:tabs>
          <w:tab w:val="left" w:pos="1038"/>
        </w:tabs>
        <w:spacing w:before="0" w:line="322" w:lineRule="exact"/>
        <w:ind w:left="40" w:firstLine="700"/>
        <w:rPr>
          <w:sz w:val="28"/>
          <w:szCs w:val="28"/>
        </w:rPr>
      </w:pPr>
      <w:r w:rsidRPr="00C51CCE">
        <w:rPr>
          <w:sz w:val="28"/>
          <w:szCs w:val="28"/>
        </w:rPr>
        <w:t>дизайн-проекта обустройства парка;</w:t>
      </w:r>
    </w:p>
    <w:p w:rsidR="000D66D0" w:rsidRPr="000D66D0" w:rsidRDefault="000D66D0" w:rsidP="000D66D0">
      <w:pPr>
        <w:pStyle w:val="2"/>
        <w:numPr>
          <w:ilvl w:val="0"/>
          <w:numId w:val="40"/>
        </w:numPr>
        <w:shd w:val="clear" w:color="auto" w:fill="auto"/>
        <w:tabs>
          <w:tab w:val="left" w:pos="1072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>копии муниципального правового акта, устанавливающего расходное обязательство, на софинансирование которого предоставляются Субсидии.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lastRenderedPageBreak/>
        <w:t xml:space="preserve"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>при наличии на территории соответствующего сельского поселения нескольких парков, нуждающихся в обустройстве: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не позднее 15 апреля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</w:t>
      </w:r>
      <w:r>
        <w:rPr>
          <w:sz w:val="28"/>
          <w:szCs w:val="28"/>
        </w:rPr>
        <w:t>текущем</w:t>
      </w:r>
      <w:r w:rsidRPr="00C51CCE">
        <w:rPr>
          <w:sz w:val="28"/>
          <w:szCs w:val="28"/>
        </w:rPr>
        <w:t xml:space="preserve"> году;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не позднее 1 июня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 с учетом результатов общественного обсуждения принять решение о выборе парка, подлежащего благоустройству в </w:t>
      </w:r>
      <w:r>
        <w:rPr>
          <w:sz w:val="28"/>
          <w:szCs w:val="28"/>
        </w:rPr>
        <w:t xml:space="preserve">текущем </w:t>
      </w:r>
      <w:r w:rsidRPr="00C51CCE">
        <w:rPr>
          <w:sz w:val="28"/>
          <w:szCs w:val="28"/>
        </w:rPr>
        <w:t>году;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обеспечить утверждение дизайн-проекта обустройства парка и перечня мероприятий по благоустройству парка, подлежащих реализации в </w:t>
      </w:r>
      <w:r>
        <w:rPr>
          <w:sz w:val="28"/>
          <w:szCs w:val="28"/>
        </w:rPr>
        <w:t>текущем</w:t>
      </w:r>
      <w:r w:rsidRPr="00C51CCE">
        <w:rPr>
          <w:sz w:val="28"/>
          <w:szCs w:val="28"/>
        </w:rPr>
        <w:t xml:space="preserve"> году, с учетом результатов общественных обсуждений продолжительностью не менее 30 дней со дня объявления обсуждения, но не позднее 1 июля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обеспечить завершение мероприятий по благоустройству парка до конца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>обеспечить софинансирование мероприятий (объектов) за счет средств местного бюджета;</w:t>
      </w:r>
    </w:p>
    <w:p w:rsidR="00524732" w:rsidRPr="008C5110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C5110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524732" w:rsidRPr="008C5110" w:rsidRDefault="00524732" w:rsidP="000D66D0">
      <w:pPr>
        <w:pStyle w:val="2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8C5110">
        <w:rPr>
          <w:sz w:val="28"/>
          <w:szCs w:val="28"/>
        </w:rPr>
        <w:t>2)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C5110" w:rsidRDefault="00524732" w:rsidP="00524732">
      <w:pPr>
        <w:pStyle w:val="2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  <w:rPr>
          <w:sz w:val="28"/>
          <w:szCs w:val="28"/>
        </w:rPr>
      </w:pPr>
      <w:r w:rsidRPr="008C5110">
        <w:rPr>
          <w:sz w:val="28"/>
          <w:szCs w:val="28"/>
        </w:rPr>
        <w:t xml:space="preserve"> благоустроить 100 процентов территорий, прилегающих к индивидуальным жилым домам и нуждающихся в благоустройстве;</w:t>
      </w:r>
    </w:p>
    <w:p w:rsidR="00524732" w:rsidRPr="008C5110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4)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524732" w:rsidRPr="008C5110" w:rsidRDefault="00524732" w:rsidP="00524732">
      <w:pPr>
        <w:pStyle w:val="2"/>
        <w:shd w:val="clear" w:color="auto" w:fill="auto"/>
        <w:spacing w:before="0" w:after="349" w:line="322" w:lineRule="exact"/>
        <w:ind w:left="140" w:right="320" w:firstLine="700"/>
        <w:rPr>
          <w:sz w:val="28"/>
          <w:szCs w:val="28"/>
        </w:rPr>
      </w:pPr>
    </w:p>
    <w:p w:rsidR="00524732" w:rsidRPr="008C5110" w:rsidRDefault="00524732" w:rsidP="00524732">
      <w:pPr>
        <w:pStyle w:val="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  <w:r w:rsidRPr="008C5110">
        <w:rPr>
          <w:b/>
          <w:sz w:val="28"/>
          <w:szCs w:val="28"/>
        </w:rPr>
        <w:t>Раздел VIII. Финансово-экономическое обоснование государственной</w:t>
      </w:r>
    </w:p>
    <w:p w:rsidR="00524732" w:rsidRPr="008C5110" w:rsidRDefault="00524732" w:rsidP="0052473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  <w:sz w:val="28"/>
          <w:szCs w:val="28"/>
        </w:rPr>
      </w:pPr>
      <w:r w:rsidRPr="008C5110">
        <w:rPr>
          <w:b/>
          <w:sz w:val="28"/>
          <w:szCs w:val="28"/>
        </w:rPr>
        <w:t>программы</w:t>
      </w:r>
    </w:p>
    <w:p w:rsidR="00524732" w:rsidRPr="008C5110" w:rsidRDefault="00524732" w:rsidP="0052473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  <w:rPr>
          <w:sz w:val="28"/>
          <w:szCs w:val="28"/>
        </w:rPr>
      </w:pPr>
      <w:r w:rsidRPr="008C5110">
        <w:rPr>
          <w:sz w:val="28"/>
          <w:szCs w:val="28"/>
        </w:rPr>
        <w:t xml:space="preserve"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</w:t>
      </w:r>
      <w:r w:rsidRPr="008C5110">
        <w:rPr>
          <w:sz w:val="28"/>
          <w:szCs w:val="28"/>
        </w:rPr>
        <w:lastRenderedPageBreak/>
        <w:t xml:space="preserve">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</w:t>
      </w:r>
      <w:r w:rsidR="000D66D0">
        <w:rPr>
          <w:sz w:val="28"/>
          <w:szCs w:val="28"/>
        </w:rPr>
        <w:t>9138,0</w:t>
      </w:r>
      <w:r w:rsidRPr="008C5110">
        <w:rPr>
          <w:sz w:val="28"/>
          <w:szCs w:val="28"/>
        </w:rPr>
        <w:t xml:space="preserve"> тыс. рублей.</w:t>
      </w:r>
    </w:p>
    <w:p w:rsidR="00524732" w:rsidRPr="008C5110" w:rsidRDefault="00524732" w:rsidP="00524732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  <w:rPr>
          <w:sz w:val="28"/>
          <w:szCs w:val="28"/>
        </w:rPr>
      </w:pPr>
      <w:r w:rsidRPr="008C5110">
        <w:rPr>
          <w:sz w:val="28"/>
          <w:szCs w:val="28"/>
        </w:rPr>
        <w:t xml:space="preserve">            Объем средств на реализацию мероприятий настоящей программы приведен в приложении 2.</w:t>
      </w:r>
    </w:p>
    <w:p w:rsidR="00524732" w:rsidRPr="008C5110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C5110" w:rsidRDefault="00524732" w:rsidP="000D66D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IX. МЕТОДИКА ОЦЕНКИ ЭФФЕКТИВНОСТИ ПРОГРАММЫ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от 1,0 до 1,4 - высокая;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524732" w:rsidRPr="008C5110" w:rsidRDefault="00524732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524732" w:rsidRPr="008C5110" w:rsidRDefault="00524732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</w:t>
      </w:r>
      <w:r w:rsidRPr="008C51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C5110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524732" w:rsidRPr="008C5110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8C511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C5110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524732" w:rsidRPr="008C5110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0D66D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0D66D0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2018-2024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851731" w:rsidRDefault="00851731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Николаевского сельского поселения </w:t>
      </w:r>
      <w:r w:rsidRPr="00851731">
        <w:rPr>
          <w:rFonts w:ascii="Times New Roman" w:hAnsi="Times New Roman" w:cs="Times New Roman"/>
          <w:sz w:val="28"/>
          <w:szCs w:val="28"/>
        </w:rPr>
        <w:t>Варненского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0D66D0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850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0D66D0" w:rsidRPr="00AC61C9" w:rsidTr="00B33D67">
        <w:trPr>
          <w:trHeight w:val="413"/>
        </w:trPr>
        <w:tc>
          <w:tcPr>
            <w:tcW w:w="568" w:type="dxa"/>
            <w:vMerge w:val="restart"/>
            <w:shd w:val="clear" w:color="auto" w:fill="auto"/>
          </w:tcPr>
          <w:p w:rsidR="000D66D0" w:rsidRPr="00B33D67" w:rsidRDefault="000D66D0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0" w:type="dxa"/>
            <w:gridSpan w:val="8"/>
          </w:tcPr>
          <w:p w:rsidR="000D66D0" w:rsidRPr="00B33D67" w:rsidRDefault="000D66D0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Значения показателей (индика</w:t>
            </w:r>
            <w:r w:rsidR="00B33D67">
              <w:rPr>
                <w:rFonts w:ascii="Times New Roman" w:hAnsi="Times New Roman" w:cs="Times New Roman"/>
              </w:rPr>
              <w:t>торов)</w:t>
            </w:r>
          </w:p>
        </w:tc>
      </w:tr>
      <w:tr w:rsidR="000D66D0" w:rsidRPr="00AC61C9" w:rsidTr="00B33D67">
        <w:tc>
          <w:tcPr>
            <w:tcW w:w="568" w:type="dxa"/>
            <w:vMerge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D66D0" w:rsidRPr="008D272A" w:rsidTr="00B33D67">
        <w:tc>
          <w:tcPr>
            <w:tcW w:w="568" w:type="dxa"/>
            <w:shd w:val="clear" w:color="auto" w:fill="auto"/>
          </w:tcPr>
          <w:p w:rsidR="000D66D0" w:rsidRPr="00B33D67" w:rsidRDefault="000D66D0" w:rsidP="007D7AFB">
            <w:pPr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D66D0" w:rsidRPr="00B33D67" w:rsidRDefault="000D66D0" w:rsidP="007D7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66D0" w:rsidRPr="008D272A" w:rsidTr="00B33D67">
        <w:tc>
          <w:tcPr>
            <w:tcW w:w="568" w:type="dxa"/>
            <w:shd w:val="clear" w:color="auto" w:fill="auto"/>
          </w:tcPr>
          <w:p w:rsidR="000D66D0" w:rsidRPr="001775F4" w:rsidRDefault="000D66D0" w:rsidP="007D7AFB"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0D66D0" w:rsidRPr="001775F4" w:rsidRDefault="000D66D0" w:rsidP="007D7AFB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20"/>
                <w:szCs w:val="20"/>
              </w:rPr>
            </w:pPr>
            <w:r w:rsidRPr="001775F4">
              <w:rPr>
                <w:rStyle w:val="11pt"/>
                <w:b w:val="0"/>
                <w:sz w:val="20"/>
                <w:szCs w:val="20"/>
              </w:rPr>
              <w:t xml:space="preserve"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</w:t>
            </w:r>
            <w:r w:rsidRPr="00B33D67">
              <w:rPr>
                <w:rStyle w:val="11pt"/>
                <w:b w:val="0"/>
                <w:sz w:val="20"/>
                <w:szCs w:val="20"/>
              </w:rPr>
              <w:t>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B33D67">
              <w:rPr>
                <w:rStyle w:val="WW8Num10z3"/>
                <w:sz w:val="20"/>
                <w:szCs w:val="20"/>
              </w:rPr>
              <w:t></w:t>
            </w:r>
            <w:r w:rsidRPr="00B33D67">
              <w:rPr>
                <w:rStyle w:val="11pt"/>
                <w:b w:val="0"/>
                <w:sz w:val="20"/>
                <w:szCs w:val="20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850" w:type="dxa"/>
            <w:shd w:val="clear" w:color="auto" w:fill="auto"/>
          </w:tcPr>
          <w:p w:rsidR="000D66D0" w:rsidRPr="001775F4" w:rsidRDefault="000D66D0" w:rsidP="007D7AFB">
            <w:pPr>
              <w:pStyle w:val="2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 w:rsidRPr="001775F4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66D0" w:rsidRPr="008D272A" w:rsidTr="00B33D67">
        <w:tc>
          <w:tcPr>
            <w:tcW w:w="568" w:type="dxa"/>
            <w:shd w:val="clear" w:color="auto" w:fill="auto"/>
          </w:tcPr>
          <w:p w:rsidR="000D66D0" w:rsidRPr="001775F4" w:rsidRDefault="000D66D0" w:rsidP="007D7AFB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0D66D0" w:rsidRPr="00DA5390" w:rsidRDefault="000D66D0" w:rsidP="007D7AFB">
            <w:pPr>
              <w:rPr>
                <w:b/>
              </w:rPr>
            </w:pPr>
            <w:r w:rsidRPr="00DA5390">
              <w:rPr>
                <w:rStyle w:val="11pt"/>
                <w:rFonts w:eastAsiaTheme="minorHAnsi"/>
                <w:b w:val="0"/>
                <w:sz w:val="20"/>
                <w:szCs w:val="20"/>
              </w:rPr>
              <w:t xml:space="preserve"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</w:t>
            </w:r>
            <w:r>
              <w:rPr>
                <w:rStyle w:val="11pt"/>
                <w:rFonts w:eastAsiaTheme="minorHAnsi"/>
                <w:b w:val="0"/>
                <w:sz w:val="20"/>
                <w:szCs w:val="20"/>
              </w:rPr>
              <w:t>поселении</w:t>
            </w:r>
            <w:r w:rsidRPr="00DA5390">
              <w:rPr>
                <w:rStyle w:val="11pt"/>
                <w:rFonts w:eastAsiaTheme="minorHAnsi"/>
                <w:b w:val="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850" w:type="dxa"/>
            <w:shd w:val="clear" w:color="auto" w:fill="auto"/>
          </w:tcPr>
          <w:p w:rsidR="000D66D0" w:rsidRPr="001775F4" w:rsidRDefault="000D66D0" w:rsidP="007D7AFB">
            <w:pPr>
              <w:jc w:val="center"/>
            </w:pPr>
            <w:r w:rsidRPr="001775F4">
              <w:rPr>
                <w:rStyle w:val="11pt"/>
                <w:rFonts w:eastAsiaTheme="minorHAnsi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24732" w:rsidRPr="00851731" w:rsidRDefault="00524732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B33D67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2018-2024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B33D67" w:rsidRDefault="00524732" w:rsidP="00B33D6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</w:t>
      </w:r>
      <w:r w:rsidR="00B33D67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567"/>
        <w:gridCol w:w="284"/>
        <w:gridCol w:w="283"/>
        <w:gridCol w:w="284"/>
        <w:gridCol w:w="850"/>
        <w:gridCol w:w="709"/>
        <w:gridCol w:w="709"/>
        <w:gridCol w:w="708"/>
        <w:gridCol w:w="708"/>
        <w:gridCol w:w="852"/>
      </w:tblGrid>
      <w:tr w:rsidR="00B33D67" w:rsidRPr="008D2511" w:rsidTr="00B33D67">
        <w:trPr>
          <w:trHeight w:val="3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B33D67" w:rsidRPr="008D2511" w:rsidTr="00B33D67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33D67" w:rsidRPr="008D2511" w:rsidTr="00B33D67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Администрация Алексеевского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1801,0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D67" w:rsidRPr="009930B6" w:rsidTr="00B33D67">
        <w:trPr>
          <w:trHeight w:val="3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210444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210444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1801,0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D67" w:rsidRPr="008D2511" w:rsidTr="00B33D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Проведение не позднее 2020 года благоустройства объектов недвижимого имущества (включая объекты </w:t>
            </w:r>
            <w:r w:rsidRPr="00B33D67">
              <w:rPr>
                <w:rStyle w:val="18"/>
                <w:rFonts w:ascii="Times New Roman" w:hAnsi="Times New Roman" w:cs="Times New Roman"/>
                <w:sz w:val="20"/>
                <w:szCs w:val="20"/>
              </w:rPr>
              <w:lastRenderedPageBreak/>
      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юридические и индивидуальные предпри</w:t>
            </w:r>
            <w:r w:rsidRPr="00B33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финансирование отсутствует</w:t>
            </w:r>
          </w:p>
        </w:tc>
      </w:tr>
      <w:tr w:rsidR="00B33D67" w:rsidRPr="008D2511" w:rsidTr="00B33D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индивидуальных жилых домов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финансирование отсутствует</w:t>
            </w:r>
          </w:p>
        </w:tc>
      </w:tr>
    </w:tbl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color w:val="000000"/>
        </w:rPr>
        <w:sectPr w:rsidR="00524732" w:rsidRPr="00851731" w:rsidSect="000E7A71"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5" w:h="16837"/>
          <w:pgMar w:top="709" w:right="706" w:bottom="851" w:left="1134" w:header="709" w:footer="720" w:gutter="0"/>
          <w:pgNumType w:start="1"/>
          <w:cols w:space="720"/>
          <w:titlePg/>
          <w:docGrid w:linePitch="360"/>
        </w:sectPr>
      </w:pPr>
    </w:p>
    <w:p w:rsidR="00524732" w:rsidRPr="00851731" w:rsidRDefault="00524732" w:rsidP="005247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B33D67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3 </w:t>
      </w: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</w:t>
      </w: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524732" w:rsidRPr="00851731" w:rsidRDefault="00524732" w:rsidP="0052473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851731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851731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33D67" w:rsidRPr="00851731" w:rsidRDefault="00B33D67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851731" w:rsidRDefault="00851731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Порядок 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4732" w:rsidRPr="00851731" w:rsidRDefault="00524732" w:rsidP="0052473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851731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524732" w:rsidRPr="00851731" w:rsidRDefault="00524732" w:rsidP="0052473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524732" w:rsidRPr="00851731" w:rsidRDefault="00524732" w:rsidP="0052473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524732" w:rsidRPr="00851731" w:rsidRDefault="00524732" w:rsidP="0052473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03576A" w:rsidRDefault="00524732" w:rsidP="00524732">
      <w:pPr>
        <w:rPr>
          <w:b/>
          <w:sz w:val="28"/>
          <w:szCs w:val="28"/>
        </w:rPr>
      </w:pPr>
    </w:p>
    <w:p w:rsidR="00524732" w:rsidRPr="0003576A" w:rsidRDefault="00524732" w:rsidP="00524732">
      <w:pPr>
        <w:rPr>
          <w:sz w:val="28"/>
          <w:szCs w:val="28"/>
        </w:rPr>
      </w:pPr>
    </w:p>
    <w:p w:rsidR="00524732" w:rsidRPr="0003576A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sectPr w:rsidR="00524732" w:rsidRPr="00524732" w:rsidSect="006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9F" w:rsidRDefault="007C639F">
      <w:pPr>
        <w:spacing w:after="0" w:line="240" w:lineRule="auto"/>
      </w:pPr>
      <w:r>
        <w:separator/>
      </w:r>
    </w:p>
  </w:endnote>
  <w:endnote w:type="continuationSeparator" w:id="1">
    <w:p w:rsidR="007C639F" w:rsidRDefault="007C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9F" w:rsidRDefault="007C639F">
      <w:pPr>
        <w:spacing w:after="0" w:line="240" w:lineRule="auto"/>
      </w:pPr>
      <w:r>
        <w:separator/>
      </w:r>
    </w:p>
  </w:footnote>
  <w:footnote w:type="continuationSeparator" w:id="1">
    <w:p w:rsidR="007C639F" w:rsidRDefault="007C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06783E">
    <w:pPr>
      <w:pStyle w:val="ab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402F0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7624"/>
    <w:multiLevelType w:val="hybridMultilevel"/>
    <w:tmpl w:val="5DFE74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0"/>
  </w:num>
  <w:num w:numId="5">
    <w:abstractNumId w:val="38"/>
  </w:num>
  <w:num w:numId="6">
    <w:abstractNumId w:val="36"/>
  </w:num>
  <w:num w:numId="7">
    <w:abstractNumId w:val="9"/>
  </w:num>
  <w:num w:numId="8">
    <w:abstractNumId w:val="19"/>
  </w:num>
  <w:num w:numId="9">
    <w:abstractNumId w:val="18"/>
  </w:num>
  <w:num w:numId="10">
    <w:abstractNumId w:val="26"/>
  </w:num>
  <w:num w:numId="11">
    <w:abstractNumId w:val="33"/>
  </w:num>
  <w:num w:numId="12">
    <w:abstractNumId w:val="43"/>
  </w:num>
  <w:num w:numId="13">
    <w:abstractNumId w:val="0"/>
  </w:num>
  <w:num w:numId="14">
    <w:abstractNumId w:val="17"/>
  </w:num>
  <w:num w:numId="15">
    <w:abstractNumId w:val="29"/>
  </w:num>
  <w:num w:numId="16">
    <w:abstractNumId w:val="20"/>
  </w:num>
  <w:num w:numId="17">
    <w:abstractNumId w:val="13"/>
  </w:num>
  <w:num w:numId="18">
    <w:abstractNumId w:val="7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1"/>
  </w:num>
  <w:num w:numId="24">
    <w:abstractNumId w:val="16"/>
  </w:num>
  <w:num w:numId="25">
    <w:abstractNumId w:val="2"/>
  </w:num>
  <w:num w:numId="26">
    <w:abstractNumId w:val="8"/>
  </w:num>
  <w:num w:numId="27">
    <w:abstractNumId w:val="39"/>
  </w:num>
  <w:num w:numId="28">
    <w:abstractNumId w:val="14"/>
  </w:num>
  <w:num w:numId="29">
    <w:abstractNumId w:val="11"/>
  </w:num>
  <w:num w:numId="30">
    <w:abstractNumId w:val="15"/>
  </w:num>
  <w:num w:numId="31">
    <w:abstractNumId w:val="44"/>
  </w:num>
  <w:num w:numId="32">
    <w:abstractNumId w:val="23"/>
  </w:num>
  <w:num w:numId="33">
    <w:abstractNumId w:val="3"/>
  </w:num>
  <w:num w:numId="34">
    <w:abstractNumId w:val="35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6"/>
  </w:num>
  <w:num w:numId="40">
    <w:abstractNumId w:val="4"/>
  </w:num>
  <w:num w:numId="41">
    <w:abstractNumId w:val="10"/>
  </w:num>
  <w:num w:numId="42">
    <w:abstractNumId w:val="24"/>
  </w:num>
  <w:num w:numId="43">
    <w:abstractNumId w:val="30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3635D4"/>
    <w:rsid w:val="00031011"/>
    <w:rsid w:val="00090B36"/>
    <w:rsid w:val="000D66D0"/>
    <w:rsid w:val="000E7A71"/>
    <w:rsid w:val="00210444"/>
    <w:rsid w:val="00297D3F"/>
    <w:rsid w:val="002A3F91"/>
    <w:rsid w:val="00317C81"/>
    <w:rsid w:val="003635D4"/>
    <w:rsid w:val="003D7581"/>
    <w:rsid w:val="00421DB6"/>
    <w:rsid w:val="00524732"/>
    <w:rsid w:val="00547E1B"/>
    <w:rsid w:val="00635474"/>
    <w:rsid w:val="00661B99"/>
    <w:rsid w:val="006B05E7"/>
    <w:rsid w:val="007C2F34"/>
    <w:rsid w:val="007C639F"/>
    <w:rsid w:val="00851731"/>
    <w:rsid w:val="008C5110"/>
    <w:rsid w:val="00A71BBB"/>
    <w:rsid w:val="00A743E5"/>
    <w:rsid w:val="00A75E59"/>
    <w:rsid w:val="00AD2A43"/>
    <w:rsid w:val="00B33D67"/>
    <w:rsid w:val="00B4364A"/>
    <w:rsid w:val="00B45720"/>
    <w:rsid w:val="00B513F0"/>
    <w:rsid w:val="00B73D68"/>
    <w:rsid w:val="00BF2BBB"/>
    <w:rsid w:val="00C06F8F"/>
    <w:rsid w:val="00E03DC2"/>
    <w:rsid w:val="00E11D25"/>
    <w:rsid w:val="00E76D91"/>
    <w:rsid w:val="00EB0C24"/>
    <w:rsid w:val="00EE4061"/>
    <w:rsid w:val="00F3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</w:style>
  <w:style w:type="paragraph" w:styleId="1">
    <w:name w:val="heading 1"/>
    <w:basedOn w:val="a"/>
    <w:next w:val="a"/>
    <w:link w:val="10"/>
    <w:uiPriority w:val="9"/>
    <w:qFormat/>
    <w:rsid w:val="00524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24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473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D"/>
    <w:pPr>
      <w:ind w:left="720"/>
      <w:contextualSpacing/>
    </w:pPr>
  </w:style>
  <w:style w:type="paragraph" w:styleId="a4">
    <w:name w:val="Balloon Text"/>
    <w:basedOn w:val="a"/>
    <w:link w:val="a5"/>
    <w:unhideWhenUsed/>
    <w:rsid w:val="005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473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5247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24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24732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24732"/>
  </w:style>
  <w:style w:type="paragraph" w:styleId="ae">
    <w:name w:val="footer"/>
    <w:basedOn w:val="a"/>
    <w:link w:val="af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Indent"/>
    <w:basedOn w:val="a"/>
    <w:rsid w:val="00524732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Комментарий"/>
    <w:basedOn w:val="af2"/>
    <w:rsid w:val="0052473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3">
    <w:name w:val="Краткое содержание"/>
    <w:basedOn w:val="a"/>
    <w:next w:val="af0"/>
    <w:rsid w:val="00524732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2">
    <w:name w:val="Document Map"/>
    <w:basedOn w:val="a"/>
    <w:link w:val="af4"/>
    <w:semiHidden/>
    <w:rsid w:val="005247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2"/>
    <w:semiHidden/>
    <w:rsid w:val="005247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732"/>
  </w:style>
  <w:style w:type="character" w:customStyle="1" w:styleId="Absatz-Standardschriftart">
    <w:name w:val="Absatz-Standardschriftart"/>
    <w:rsid w:val="00524732"/>
  </w:style>
  <w:style w:type="character" w:customStyle="1" w:styleId="WW8Num1z0">
    <w:name w:val="WW8Num1z0"/>
    <w:rsid w:val="00524732"/>
    <w:rPr>
      <w:rFonts w:ascii="Symbol" w:hAnsi="Symbol"/>
    </w:rPr>
  </w:style>
  <w:style w:type="character" w:customStyle="1" w:styleId="WW8Num1z2">
    <w:name w:val="WW8Num1z2"/>
    <w:rsid w:val="00524732"/>
    <w:rPr>
      <w:rFonts w:ascii="Courier New" w:hAnsi="Courier New" w:cs="Courier New"/>
    </w:rPr>
  </w:style>
  <w:style w:type="character" w:customStyle="1" w:styleId="WW8Num1z3">
    <w:name w:val="WW8Num1z3"/>
    <w:rsid w:val="00524732"/>
    <w:rPr>
      <w:rFonts w:ascii="Wingdings" w:hAnsi="Wingdings"/>
    </w:rPr>
  </w:style>
  <w:style w:type="character" w:customStyle="1" w:styleId="WW8Num2z0">
    <w:name w:val="WW8Num2z0"/>
    <w:rsid w:val="00524732"/>
    <w:rPr>
      <w:rFonts w:ascii="Symbol" w:hAnsi="Symbol"/>
    </w:rPr>
  </w:style>
  <w:style w:type="character" w:customStyle="1" w:styleId="WW8Num2z1">
    <w:name w:val="WW8Num2z1"/>
    <w:rsid w:val="00524732"/>
    <w:rPr>
      <w:rFonts w:ascii="Courier New" w:hAnsi="Courier New" w:cs="Courier New"/>
    </w:rPr>
  </w:style>
  <w:style w:type="character" w:customStyle="1" w:styleId="WW8Num2z2">
    <w:name w:val="WW8Num2z2"/>
    <w:rsid w:val="00524732"/>
    <w:rPr>
      <w:rFonts w:ascii="Wingdings" w:hAnsi="Wingdings"/>
    </w:rPr>
  </w:style>
  <w:style w:type="character" w:customStyle="1" w:styleId="WW8Num3z1">
    <w:name w:val="WW8Num3z1"/>
    <w:rsid w:val="00524732"/>
    <w:rPr>
      <w:rFonts w:ascii="Symbol" w:hAnsi="Symbol"/>
    </w:rPr>
  </w:style>
  <w:style w:type="character" w:customStyle="1" w:styleId="WW8Num9z0">
    <w:name w:val="WW8Num9z0"/>
    <w:rsid w:val="005247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247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4732"/>
    <w:rPr>
      <w:rFonts w:ascii="Courier New" w:hAnsi="Courier New" w:cs="Courier New"/>
    </w:rPr>
  </w:style>
  <w:style w:type="character" w:customStyle="1" w:styleId="WW8Num10z2">
    <w:name w:val="WW8Num10z2"/>
    <w:rsid w:val="00524732"/>
    <w:rPr>
      <w:rFonts w:ascii="Wingdings" w:hAnsi="Wingdings"/>
    </w:rPr>
  </w:style>
  <w:style w:type="character" w:customStyle="1" w:styleId="WW8Num10z3">
    <w:name w:val="WW8Num10z3"/>
    <w:rsid w:val="00524732"/>
    <w:rPr>
      <w:rFonts w:ascii="Symbol" w:hAnsi="Symbol"/>
    </w:rPr>
  </w:style>
  <w:style w:type="character" w:customStyle="1" w:styleId="WW8Num13z1">
    <w:name w:val="WW8Num13z1"/>
    <w:rsid w:val="00524732"/>
    <w:rPr>
      <w:rFonts w:ascii="Wingdings" w:hAnsi="Wingdings"/>
    </w:rPr>
  </w:style>
  <w:style w:type="character" w:customStyle="1" w:styleId="WW8Num18z0">
    <w:name w:val="WW8Num18z0"/>
    <w:rsid w:val="00524732"/>
    <w:rPr>
      <w:rFonts w:ascii="Symbol" w:hAnsi="Symbol"/>
    </w:rPr>
  </w:style>
  <w:style w:type="character" w:customStyle="1" w:styleId="WW8Num18z1">
    <w:name w:val="WW8Num18z1"/>
    <w:rsid w:val="00524732"/>
    <w:rPr>
      <w:rFonts w:ascii="Courier New" w:hAnsi="Courier New" w:cs="Courier New"/>
    </w:rPr>
  </w:style>
  <w:style w:type="character" w:customStyle="1" w:styleId="WW8Num18z2">
    <w:name w:val="WW8Num18z2"/>
    <w:rsid w:val="00524732"/>
    <w:rPr>
      <w:rFonts w:ascii="Wingdings" w:hAnsi="Wingdings"/>
    </w:rPr>
  </w:style>
  <w:style w:type="character" w:customStyle="1" w:styleId="WW8Num19z1">
    <w:name w:val="WW8Num19z1"/>
    <w:rsid w:val="00524732"/>
    <w:rPr>
      <w:rFonts w:ascii="Symbol" w:hAnsi="Symbol"/>
    </w:rPr>
  </w:style>
  <w:style w:type="character" w:customStyle="1" w:styleId="WW8Num22z0">
    <w:name w:val="WW8Num22z0"/>
    <w:rsid w:val="00524732"/>
    <w:rPr>
      <w:rFonts w:ascii="Symbol" w:hAnsi="Symbol"/>
    </w:rPr>
  </w:style>
  <w:style w:type="character" w:customStyle="1" w:styleId="WW8Num22z1">
    <w:name w:val="WW8Num22z1"/>
    <w:rsid w:val="00524732"/>
    <w:rPr>
      <w:rFonts w:ascii="Courier New" w:hAnsi="Courier New" w:cs="Courier New"/>
    </w:rPr>
  </w:style>
  <w:style w:type="character" w:customStyle="1" w:styleId="WW8Num22z2">
    <w:name w:val="WW8Num22z2"/>
    <w:rsid w:val="00524732"/>
    <w:rPr>
      <w:rFonts w:ascii="Wingdings" w:hAnsi="Wingdings"/>
    </w:rPr>
  </w:style>
  <w:style w:type="character" w:customStyle="1" w:styleId="WW8Num23z0">
    <w:name w:val="WW8Num23z0"/>
    <w:rsid w:val="0052473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5247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24732"/>
    <w:rPr>
      <w:rFonts w:ascii="Symbol" w:hAnsi="Symbol"/>
    </w:rPr>
  </w:style>
  <w:style w:type="character" w:customStyle="1" w:styleId="WW8Num26z1">
    <w:name w:val="WW8Num26z1"/>
    <w:rsid w:val="00524732"/>
    <w:rPr>
      <w:rFonts w:ascii="Courier New" w:hAnsi="Courier New" w:cs="Courier New"/>
    </w:rPr>
  </w:style>
  <w:style w:type="character" w:customStyle="1" w:styleId="WW8Num26z2">
    <w:name w:val="WW8Num26z2"/>
    <w:rsid w:val="00524732"/>
    <w:rPr>
      <w:rFonts w:ascii="Wingdings" w:hAnsi="Wingdings"/>
    </w:rPr>
  </w:style>
  <w:style w:type="character" w:customStyle="1" w:styleId="WW8Num28z1">
    <w:name w:val="WW8Num28z1"/>
    <w:rsid w:val="00524732"/>
    <w:rPr>
      <w:rFonts w:ascii="Symbol" w:hAnsi="Symbol"/>
    </w:rPr>
  </w:style>
  <w:style w:type="character" w:customStyle="1" w:styleId="12">
    <w:name w:val="Основной шрифт абзаца1"/>
    <w:rsid w:val="00524732"/>
  </w:style>
  <w:style w:type="character" w:styleId="af5">
    <w:name w:val="Hyperlink"/>
    <w:uiPriority w:val="99"/>
    <w:rsid w:val="00524732"/>
    <w:rPr>
      <w:color w:val="0000FF"/>
      <w:u w:val="single"/>
    </w:rPr>
  </w:style>
  <w:style w:type="character" w:customStyle="1" w:styleId="date2">
    <w:name w:val="date2"/>
    <w:rsid w:val="00524732"/>
  </w:style>
  <w:style w:type="character" w:customStyle="1" w:styleId="af6">
    <w:name w:val="Текст примечания Знак"/>
    <w:rsid w:val="00524732"/>
    <w:rPr>
      <w:rFonts w:ascii="Calibri" w:eastAsia="Calibri" w:hAnsi="Calibri"/>
    </w:rPr>
  </w:style>
  <w:style w:type="character" w:customStyle="1" w:styleId="af7">
    <w:name w:val="Маркеры списка"/>
    <w:rsid w:val="00524732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8"/>
    <w:rsid w:val="0052473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rsid w:val="005247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"/>
    <w:basedOn w:val="af8"/>
    <w:rsid w:val="00524732"/>
    <w:rPr>
      <w:rFonts w:ascii="Arial" w:hAnsi="Arial" w:cs="Tahoma"/>
    </w:rPr>
  </w:style>
  <w:style w:type="paragraph" w:customStyle="1" w:styleId="14">
    <w:name w:val="Название1"/>
    <w:basedOn w:val="a"/>
    <w:rsid w:val="0052473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24732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52473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524732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5247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52473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24732"/>
  </w:style>
  <w:style w:type="paragraph" w:styleId="afd">
    <w:name w:val="footnote text"/>
    <w:basedOn w:val="a"/>
    <w:link w:val="afe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">
    <w:name w:val="footnote reference"/>
    <w:uiPriority w:val="99"/>
    <w:unhideWhenUsed/>
    <w:rsid w:val="00524732"/>
    <w:rPr>
      <w:vertAlign w:val="superscript"/>
    </w:rPr>
  </w:style>
  <w:style w:type="character" w:styleId="aff0">
    <w:name w:val="annotation reference"/>
    <w:uiPriority w:val="99"/>
    <w:unhideWhenUsed/>
    <w:rsid w:val="00524732"/>
    <w:rPr>
      <w:sz w:val="16"/>
      <w:szCs w:val="16"/>
    </w:rPr>
  </w:style>
  <w:style w:type="paragraph" w:styleId="aff1">
    <w:name w:val="annotation text"/>
    <w:basedOn w:val="a"/>
    <w:link w:val="17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f1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1"/>
    <w:next w:val="aff1"/>
    <w:link w:val="aff3"/>
    <w:uiPriority w:val="99"/>
    <w:unhideWhenUsed/>
    <w:rsid w:val="00524732"/>
    <w:rPr>
      <w:b/>
      <w:bCs/>
    </w:rPr>
  </w:style>
  <w:style w:type="character" w:customStyle="1" w:styleId="aff3">
    <w:name w:val="Тема примечания Знак"/>
    <w:basedOn w:val="17"/>
    <w:link w:val="aff2"/>
    <w:uiPriority w:val="99"/>
    <w:rsid w:val="0052473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endnote text"/>
    <w:basedOn w:val="a"/>
    <w:link w:val="aff5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endnote reference"/>
    <w:uiPriority w:val="99"/>
    <w:unhideWhenUsed/>
    <w:rsid w:val="00524732"/>
    <w:rPr>
      <w:vertAlign w:val="superscript"/>
    </w:rPr>
  </w:style>
  <w:style w:type="paragraph" w:styleId="aff7">
    <w:name w:val="Revision"/>
    <w:hidden/>
    <w:uiPriority w:val="99"/>
    <w:semiHidden/>
    <w:rsid w:val="0052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52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8">
    <w:name w:val="Normal (Web)"/>
    <w:basedOn w:val="a"/>
    <w:uiPriority w:val="99"/>
    <w:unhideWhenUsed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autoRedefine/>
    <w:rsid w:val="00524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Body Text First Indent"/>
    <w:basedOn w:val="af8"/>
    <w:link w:val="affb"/>
    <w:rsid w:val="00524732"/>
    <w:pPr>
      <w:ind w:firstLine="210"/>
    </w:pPr>
  </w:style>
  <w:style w:type="character" w:customStyle="1" w:styleId="affb">
    <w:name w:val="Красная строка Знак"/>
    <w:basedOn w:val="af9"/>
    <w:link w:val="affa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524732"/>
    <w:rPr>
      <w:color w:val="800080"/>
      <w:u w:val="single"/>
    </w:rPr>
  </w:style>
  <w:style w:type="paragraph" w:customStyle="1" w:styleId="xl65">
    <w:name w:val="xl65"/>
    <w:basedOn w:val="a"/>
    <w:rsid w:val="0052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2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2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247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247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0">
    <w:name w:val="ConsPlusNonformat"/>
    <w:uiPriority w:val="99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line number"/>
    <w:basedOn w:val="a0"/>
    <w:rsid w:val="00524732"/>
  </w:style>
  <w:style w:type="character" w:customStyle="1" w:styleId="affe">
    <w:name w:val="Основной текст_"/>
    <w:basedOn w:val="a0"/>
    <w:link w:val="4"/>
    <w:rsid w:val="00524732"/>
    <w:rPr>
      <w:sz w:val="27"/>
      <w:szCs w:val="27"/>
      <w:shd w:val="clear" w:color="auto" w:fill="FFFFFF"/>
    </w:rPr>
  </w:style>
  <w:style w:type="character" w:customStyle="1" w:styleId="18">
    <w:name w:val="Основной текст1"/>
    <w:basedOn w:val="affe"/>
    <w:rsid w:val="0052473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e"/>
    <w:rsid w:val="0052473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2473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524732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4732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basedOn w:val="affe"/>
    <w:rsid w:val="0052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84F08E74D6153A04ECC6744q34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2018-01-10T12:01:00Z</cp:lastPrinted>
  <dcterms:created xsi:type="dcterms:W3CDTF">2019-04-01T11:30:00Z</dcterms:created>
  <dcterms:modified xsi:type="dcterms:W3CDTF">2019-04-01T11:30:00Z</dcterms:modified>
</cp:coreProperties>
</file>