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6C8" w:rsidP="0040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C8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оказания государственных и муниципальных услуг отдела ЗАГС администрации </w:t>
      </w:r>
      <w:proofErr w:type="spellStart"/>
      <w:r w:rsidRPr="004066C8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406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066C8" w:rsidRDefault="004066C8" w:rsidP="0040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29.11.2011г. №412 расположен в приемной отдела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Административного регламента вы можете ознакомиться в любое удобное для вас время, регламент находиться на стенде в приемной отдела ЗАГС, а также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государственной услуги заявителем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Федеральным законом для государственной регистрации конкретного вида акта гражданского состояния или совершения </w:t>
      </w:r>
      <w:r w:rsidR="00B37B22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юридически значимого действия. В случаях, установленных Федеральным законом, данные документы могут быть представлены уполномоченным лицом.</w:t>
      </w:r>
    </w:p>
    <w:p w:rsid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Федеральным законом для государственной регистрации актов гражданского состояния или совершения </w:t>
      </w:r>
      <w:r w:rsidR="00B37B22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юридически значимого действия, могут быть поданы с использованием Единого портала государственных и муниципальных услуг (74</w:t>
      </w:r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выдачи повторного свидетельства (справки) о государственной регистрации актов гражданского состояния документы могут быть направлены почтовым </w:t>
      </w:r>
      <w:r w:rsidR="00B37B22">
        <w:rPr>
          <w:rFonts w:ascii="Times New Roman" w:hAnsi="Times New Roman" w:cs="Times New Roman"/>
          <w:sz w:val="28"/>
          <w:szCs w:val="28"/>
        </w:rPr>
        <w:t>отправлением с описью вложения.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регистрации актов гражданского состояния и совершения юридически значимого действия должны быть представлены: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установленной формы (в случае обязательной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подачи заявления в письменной форме). Формы бланков заявлений утверждены Постановлением Правительства РФ от 31.10.1998г. №1274 и размещаются, в том числе на Едином портале государственных и муниципальных услуг. (74</w:t>
      </w:r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приемной отдела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являющиеся основанием для государственной регистрации актов гражданского состояния и совершения иного юридически значимого действия, установленные Федеральным законом: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документ, удостоверяющий личность заявителя;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заявителя;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 заявителя;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уплате государственной пошлины за государственную регистрацию актов гражданского состояния и совершения иного юридически значимого действия (предусмотренные Налоговым кодексом РФ).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перечень которых установлен Федеральным законом.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Органы, предоставляющие государственные и муниципальные услуги, не вправе требовать от заявителя: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 муниципальной услуги;</w:t>
      </w:r>
    </w:p>
    <w:p w:rsidR="00B37B22" w:rsidRDefault="00B37B22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организаций, в соответ</w:t>
      </w:r>
      <w:r w:rsidR="00520108">
        <w:rPr>
          <w:rFonts w:ascii="Times New Roman" w:hAnsi="Times New Roman" w:cs="Times New Roman"/>
          <w:sz w:val="28"/>
          <w:szCs w:val="28"/>
        </w:rPr>
        <w:t>ствии с нормативными актами субъектов Российской Федерации, муниципальными правовыми актами.</w:t>
      </w:r>
    </w:p>
    <w:p w:rsidR="00520108" w:rsidRDefault="0052010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получить в отделе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по адресу: </w:t>
      </w:r>
    </w:p>
    <w:p w:rsidR="00520108" w:rsidRDefault="0052010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457200,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арна, ул.Советская, 135</w:t>
      </w:r>
    </w:p>
    <w:p w:rsidR="00520108" w:rsidRDefault="0052010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(факс) 8(35142)2-13-61,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01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010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106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varna</w:t>
        </w:r>
        <w:r w:rsidRPr="00106E5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06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zags</w:t>
        </w:r>
        <w:r w:rsidRPr="00106E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6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6E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37B22" w:rsidRPr="00B37B22" w:rsidRDefault="0052010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регионального портала государственных услуг: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01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01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0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вы можете обращаться по телефону доверия Госкомитета по делам ЗАГС Челябинской области 8(351)264-25-48</w:t>
      </w:r>
    </w:p>
    <w:p w:rsidR="004066C8" w:rsidRP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6C8" w:rsidRPr="004066C8" w:rsidRDefault="004066C8" w:rsidP="004066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6C8" w:rsidRPr="004066C8" w:rsidSect="0052010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6C8"/>
    <w:rsid w:val="004066C8"/>
    <w:rsid w:val="00520108"/>
    <w:rsid w:val="00B3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a_za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Zags5</cp:lastModifiedBy>
  <cp:revision>2</cp:revision>
  <dcterms:created xsi:type="dcterms:W3CDTF">2013-08-30T02:34:00Z</dcterms:created>
  <dcterms:modified xsi:type="dcterms:W3CDTF">2013-08-30T03:00:00Z</dcterms:modified>
</cp:coreProperties>
</file>