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26" w:rsidRPr="00DD5D7E" w:rsidRDefault="000C4326" w:rsidP="000C43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D7E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AD07B5" w:rsidRDefault="000C4326" w:rsidP="00AD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0D9">
        <w:rPr>
          <w:rFonts w:ascii="Times New Roman" w:hAnsi="Times New Roman" w:cs="Times New Roman"/>
          <w:color w:val="000000"/>
          <w:sz w:val="28"/>
          <w:szCs w:val="28"/>
        </w:rPr>
        <w:t>к отчету о работе Контрольно-счетной палаты</w:t>
      </w:r>
    </w:p>
    <w:p w:rsidR="000C4326" w:rsidRDefault="000C4326" w:rsidP="00AD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0D9">
        <w:rPr>
          <w:rFonts w:ascii="Times New Roman" w:hAnsi="Times New Roman" w:cs="Times New Roman"/>
          <w:color w:val="000000"/>
          <w:sz w:val="28"/>
          <w:szCs w:val="28"/>
        </w:rPr>
        <w:t xml:space="preserve"> Варненского муниципального района Челябинской области</w:t>
      </w:r>
      <w:r w:rsidR="00AD07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07B5" w:rsidRPr="00BF00D9" w:rsidRDefault="00AD07B5" w:rsidP="00AD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2052" w:rsidRPr="002369F3" w:rsidRDefault="00402052" w:rsidP="00AD07B5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работе Контрольно-счетной палаты</w:t>
      </w:r>
      <w:r w:rsid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Варненского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  (далее по тексту</w:t>
      </w:r>
      <w:r w:rsidR="00AD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 - счетная палата, палата, КСП)  за 201</w:t>
      </w:r>
      <w:r w:rsidR="009C7E2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составлен в соответствии со статьей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</w:t>
      </w:r>
      <w:proofErr w:type="gramStart"/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онтрольно - счетной палате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Варненского муниципального района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области»</w:t>
      </w:r>
      <w:r w:rsidR="00F66DE8" w:rsidRPr="00F66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</w:t>
      </w:r>
      <w:r w:rsidR="00F66D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7B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</w:t>
      </w:r>
      <w:r w:rsidR="00AD07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DE8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Варненского муниципального района 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69F3">
        <w:rPr>
          <w:rFonts w:ascii="Times New Roman" w:eastAsia="Times New Roman" w:hAnsi="Times New Roman" w:cs="Times New Roman"/>
          <w:sz w:val="28"/>
          <w:szCs w:val="28"/>
        </w:rPr>
        <w:t xml:space="preserve">по форме, утвержденной </w:t>
      </w:r>
      <w:r w:rsidR="00AD07B5" w:rsidRPr="002369F3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2369F3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AD07B5" w:rsidRPr="002369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36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F9D" w:rsidRPr="002369F3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Pr="002369F3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="00D919D4" w:rsidRPr="002369F3">
        <w:rPr>
          <w:rFonts w:ascii="Times New Roman" w:eastAsia="Times New Roman" w:hAnsi="Times New Roman" w:cs="Times New Roman"/>
          <w:sz w:val="28"/>
          <w:szCs w:val="28"/>
        </w:rPr>
        <w:t xml:space="preserve"> от 26.12.2012 года  № 118 "Об утверждении формы отчета о работе Контрольно-счетной палаты Челябинской области за год и порядка  по ее заполнению".</w:t>
      </w:r>
    </w:p>
    <w:p w:rsidR="00DE7DC8" w:rsidRPr="00D919D4" w:rsidRDefault="00DE7DC8" w:rsidP="00BF00D9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DFD" w:rsidRDefault="00576DFD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Par60"/>
      <w:bookmarkStart w:id="1" w:name="Par67"/>
      <w:bookmarkStart w:id="2" w:name="Par73"/>
      <w:bookmarkEnd w:id="0"/>
      <w:bookmarkEnd w:id="1"/>
      <w:bookmarkEnd w:id="2"/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раздел «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Общие положения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512CB0" w:rsidRPr="00447D75" w:rsidRDefault="00512CB0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DFD" w:rsidRPr="00C32977" w:rsidRDefault="00C32977" w:rsidP="00C32977">
      <w:pPr>
        <w:shd w:val="clear" w:color="auto" w:fill="FFFFFF"/>
        <w:spacing w:after="0" w:line="195" w:lineRule="atLeast"/>
        <w:ind w:firstLine="720"/>
        <w:jc w:val="both"/>
        <w:rPr>
          <w:rFonts w:ascii="Tahoma" w:eastAsia="Times New Roman" w:hAnsi="Tahoma" w:cs="Tahoma"/>
          <w:color w:val="FF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           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9C7E2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палата продолжила осуществлять контрольную, экспертно-аналитическую</w:t>
      </w:r>
      <w:r w:rsidR="00512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информационную </w:t>
      </w:r>
      <w:r w:rsidR="00576DFD" w:rsidRPr="00512CB0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 w:rsidR="00512CB0" w:rsidRPr="00512CB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обеспечивая единую систему контроля за исполнением </w:t>
      </w:r>
      <w:r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бюджета, </w:t>
      </w:r>
      <w:proofErr w:type="gramStart"/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планом работы</w:t>
      </w:r>
      <w:r w:rsidR="00626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КСП</w:t>
      </w:r>
      <w:r w:rsid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DFD" w:rsidRDefault="00C32977" w:rsidP="00C32977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615D">
        <w:rPr>
          <w:rFonts w:ascii="Tahoma" w:eastAsia="Times New Roman" w:hAnsi="Tahoma" w:cs="Tahoma"/>
          <w:color w:val="FF0000"/>
          <w:sz w:val="18"/>
          <w:szCs w:val="18"/>
        </w:rPr>
        <w:t xml:space="preserve">                </w:t>
      </w:r>
      <w:proofErr w:type="gramStart"/>
      <w:r w:rsidR="00576DFD" w:rsidRPr="0007347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576DFD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D5D7E" w:rsidRPr="00073475">
        <w:rPr>
          <w:rFonts w:ascii="Times New Roman" w:hAnsi="Times New Roman" w:cs="Times New Roman"/>
          <w:color w:val="000000"/>
          <w:sz w:val="28"/>
          <w:szCs w:val="28"/>
        </w:rPr>
        <w:t>подконтрольных</w:t>
      </w:r>
      <w:r w:rsidR="00DD5D7E" w:rsidRPr="00077699">
        <w:rPr>
          <w:color w:val="000000"/>
          <w:sz w:val="28"/>
          <w:szCs w:val="28"/>
        </w:rPr>
        <w:t xml:space="preserve"> </w:t>
      </w:r>
      <w:r w:rsidR="00B300B8" w:rsidRPr="00B300B8">
        <w:rPr>
          <w:rFonts w:ascii="Times New Roman" w:hAnsi="Times New Roman" w:cs="Times New Roman"/>
          <w:sz w:val="28"/>
          <w:szCs w:val="28"/>
        </w:rPr>
        <w:t>деятельности</w:t>
      </w:r>
      <w:r w:rsidR="00DD5D7E">
        <w:rPr>
          <w:color w:val="000000"/>
          <w:sz w:val="28"/>
          <w:szCs w:val="28"/>
        </w:rPr>
        <w:t xml:space="preserve"> </w:t>
      </w:r>
      <w:r w:rsidR="00DD5D7E" w:rsidRPr="00073475">
        <w:rPr>
          <w:rFonts w:ascii="Times New Roman" w:hAnsi="Times New Roman" w:cs="Times New Roman"/>
          <w:color w:val="000000"/>
          <w:sz w:val="28"/>
          <w:szCs w:val="28"/>
        </w:rPr>
        <w:t>КСП</w:t>
      </w:r>
      <w:r w:rsidR="00DD5D7E">
        <w:rPr>
          <w:color w:val="000000"/>
          <w:sz w:val="28"/>
          <w:szCs w:val="28"/>
        </w:rPr>
        <w:t xml:space="preserve"> </w:t>
      </w:r>
      <w:r w:rsidR="00AA52EC" w:rsidRPr="00535C50">
        <w:rPr>
          <w:rFonts w:ascii="Times New Roman" w:eastAsia="Times New Roman" w:hAnsi="Times New Roman" w:cs="Times New Roman"/>
          <w:sz w:val="28"/>
          <w:szCs w:val="28"/>
        </w:rPr>
        <w:t>9</w:t>
      </w:r>
      <w:r w:rsidR="00674CDC" w:rsidRPr="00535C50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объекта,</w:t>
      </w:r>
      <w:r w:rsidR="00576DFD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576DFD" w:rsidRPr="00BA5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35C50" w:rsidRPr="00535C5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BA5B84" w:rsidRPr="00535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E610F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</w:t>
      </w:r>
      <w:r w:rsidR="00E610F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 w:rsidR="00217A0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76DFD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35C50" w:rsidRPr="00535C50">
        <w:rPr>
          <w:rFonts w:ascii="Times New Roman" w:eastAsia="Times New Roman" w:hAnsi="Times New Roman" w:cs="Times New Roman"/>
          <w:sz w:val="28"/>
          <w:szCs w:val="28"/>
        </w:rPr>
        <w:t>80</w:t>
      </w:r>
      <w:r w:rsidR="005C2C6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300B8" w:rsidRPr="00AA52EC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</w:t>
      </w:r>
      <w:r w:rsidR="00B300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35C50" w:rsidRPr="00535C50">
        <w:rPr>
          <w:rFonts w:ascii="Times New Roman" w:eastAsia="Times New Roman" w:hAnsi="Times New Roman" w:cs="Times New Roman"/>
          <w:sz w:val="28"/>
          <w:szCs w:val="28"/>
        </w:rPr>
        <w:t>78</w:t>
      </w:r>
      <w:r w:rsidR="00576DFD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3615D" w:rsidRPr="00AA52E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EC2">
        <w:rPr>
          <w:rFonts w:ascii="Times New Roman" w:eastAsia="Times New Roman" w:hAnsi="Times New Roman" w:cs="Times New Roman"/>
          <w:sz w:val="28"/>
          <w:szCs w:val="28"/>
        </w:rPr>
        <w:t xml:space="preserve">казенных 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2C4CC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76DFD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AA52EC" w:rsidRPr="00535C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6DFD" w:rsidRPr="009C7E2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627EC2" w:rsidRPr="000734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AA52EC" w:rsidRPr="00AA52EC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B300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615D" w:rsidRPr="00AA52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6DFD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D52F7D" w:rsidRPr="00620B4D" w:rsidRDefault="002820CD" w:rsidP="001160B2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2820CD">
        <w:rPr>
          <w:sz w:val="28"/>
          <w:szCs w:val="28"/>
        </w:rPr>
        <w:t xml:space="preserve">         </w:t>
      </w:r>
    </w:p>
    <w:p w:rsidR="00EA418D" w:rsidRPr="00576DFD" w:rsidRDefault="00EA418D" w:rsidP="00576DFD">
      <w:pPr>
        <w:shd w:val="clear" w:color="auto" w:fill="FFFFFF"/>
        <w:spacing w:after="0" w:line="195" w:lineRule="atLeast"/>
        <w:ind w:left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576DFD" w:rsidRPr="00447D75" w:rsidRDefault="00576DFD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II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раздел «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Контрольная и экспертно-аналитическая деятельность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C3615D" w:rsidRDefault="00C3615D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3615D" w:rsidRDefault="00D80E24" w:rsidP="004F4A3E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615D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задач, определенных Положением «О Контрольно-счетной палате Варненского муниципального района Челябинской области», КСП в текущем году проведено </w:t>
      </w:r>
      <w:r w:rsidR="00A436C1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C3615D" w:rsidRPr="00BA5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3615D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и экспертно-аналитических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F78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7E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85F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2</w:t>
      </w:r>
      <w:r w:rsidR="009C7E2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F7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контрольное мероприятие и 1</w:t>
      </w:r>
      <w:r w:rsidR="009C7E2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7F7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экспертно-аналитических мероприятий</w:t>
      </w:r>
      <w:r w:rsidR="00C3615D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DFD" w:rsidRPr="007F785F" w:rsidRDefault="00D80E24" w:rsidP="007F785F">
      <w:pPr>
        <w:shd w:val="clear" w:color="auto" w:fill="FFFFFF"/>
        <w:spacing w:after="0" w:line="225" w:lineRule="atLeast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6C3D77">
        <w:rPr>
          <w:rFonts w:ascii="Times New Roman" w:hAnsi="Times New Roman" w:cs="Times New Roman"/>
          <w:sz w:val="28"/>
          <w:szCs w:val="28"/>
        </w:rPr>
        <w:t>План работы палаты на 201</w:t>
      </w:r>
      <w:r w:rsidR="009C7E2C">
        <w:rPr>
          <w:rFonts w:ascii="Times New Roman" w:hAnsi="Times New Roman" w:cs="Times New Roman"/>
          <w:sz w:val="28"/>
          <w:szCs w:val="28"/>
        </w:rPr>
        <w:t>4</w:t>
      </w:r>
      <w:r w:rsidRPr="006C3D77">
        <w:rPr>
          <w:rFonts w:ascii="Times New Roman" w:hAnsi="Times New Roman" w:cs="Times New Roman"/>
          <w:sz w:val="28"/>
          <w:szCs w:val="28"/>
        </w:rPr>
        <w:t xml:space="preserve"> год выполнен в полном объеме. </w:t>
      </w:r>
      <w:r w:rsidR="002C4CCC" w:rsidRPr="006C3D7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C3D77">
        <w:rPr>
          <w:rFonts w:ascii="Times New Roman" w:hAnsi="Times New Roman" w:cs="Times New Roman"/>
          <w:sz w:val="28"/>
          <w:szCs w:val="28"/>
        </w:rPr>
        <w:t>изменений</w:t>
      </w:r>
      <w:r w:rsidR="006C3D77" w:rsidRPr="006C3D77">
        <w:rPr>
          <w:rFonts w:ascii="Times New Roman" w:hAnsi="Times New Roman" w:cs="Times New Roman"/>
          <w:sz w:val="28"/>
          <w:szCs w:val="28"/>
        </w:rPr>
        <w:t xml:space="preserve"> </w:t>
      </w:r>
      <w:r w:rsidR="006C3D77">
        <w:rPr>
          <w:rFonts w:ascii="Times New Roman" w:hAnsi="Times New Roman" w:cs="Times New Roman"/>
          <w:sz w:val="28"/>
          <w:szCs w:val="28"/>
        </w:rPr>
        <w:t xml:space="preserve">и </w:t>
      </w:r>
      <w:r w:rsidR="002C4CCC" w:rsidRPr="006C3D77">
        <w:rPr>
          <w:rFonts w:ascii="Times New Roman" w:hAnsi="Times New Roman" w:cs="Times New Roman"/>
          <w:sz w:val="28"/>
          <w:szCs w:val="28"/>
        </w:rPr>
        <w:t xml:space="preserve">дополнений, внесенных в план работы палаты </w:t>
      </w:r>
      <w:r w:rsidR="00EA418D" w:rsidRPr="007F78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7E2E25" w:rsidRPr="007F785F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7E2E25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 Челябинской области </w:t>
      </w:r>
      <w:r w:rsidR="007E2E25" w:rsidRPr="004529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529D2" w:rsidRPr="004529D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7E2C">
        <w:rPr>
          <w:rFonts w:ascii="Times New Roman" w:eastAsia="Times New Roman" w:hAnsi="Times New Roman" w:cs="Times New Roman"/>
          <w:sz w:val="28"/>
          <w:szCs w:val="28"/>
        </w:rPr>
        <w:t>0</w:t>
      </w:r>
      <w:r w:rsidR="007E2E25" w:rsidRPr="004529D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529D2" w:rsidRPr="004529D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2E25" w:rsidRPr="004529D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C7E2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29D2" w:rsidRPr="00452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2E25" w:rsidRPr="004529D2">
        <w:rPr>
          <w:rFonts w:ascii="Times New Roman" w:eastAsia="Times New Roman" w:hAnsi="Times New Roman" w:cs="Times New Roman"/>
          <w:sz w:val="28"/>
          <w:szCs w:val="28"/>
        </w:rPr>
        <w:t>г. № 0</w:t>
      </w:r>
      <w:r w:rsidR="009C7E2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29D2" w:rsidRPr="004529D2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7E2E25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</w:t>
      </w:r>
      <w:r w:rsidR="009C7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два</w:t>
      </w:r>
      <w:r w:rsidR="007E2E25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</w:t>
      </w:r>
      <w:r w:rsidR="009C7E2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7E2E25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9C7E2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6DFD" w:rsidRPr="009C7E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0B2" w:rsidRDefault="00593058" w:rsidP="001160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160B2" w:rsidRPr="002820CD">
        <w:rPr>
          <w:sz w:val="28"/>
          <w:szCs w:val="28"/>
        </w:rPr>
        <w:t>Общие показатели деятельности за отчетный период в цифровом выражении отражены в отчете о работе Контрольно-сч</w:t>
      </w:r>
      <w:r w:rsidR="001160B2">
        <w:rPr>
          <w:sz w:val="28"/>
          <w:szCs w:val="28"/>
        </w:rPr>
        <w:t>ё</w:t>
      </w:r>
      <w:r w:rsidR="001160B2" w:rsidRPr="002820CD">
        <w:rPr>
          <w:sz w:val="28"/>
          <w:szCs w:val="28"/>
        </w:rPr>
        <w:t>тной палаты.</w:t>
      </w:r>
    </w:p>
    <w:p w:rsidR="009178E5" w:rsidRPr="00A436C1" w:rsidRDefault="00A877B7" w:rsidP="009C7E2C">
      <w:pPr>
        <w:shd w:val="clear" w:color="auto" w:fill="FFFFFF"/>
        <w:spacing w:after="0" w:line="225" w:lineRule="atLeast"/>
        <w:ind w:firstLine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D77">
        <w:rPr>
          <w:rFonts w:ascii="Times New Roman" w:hAnsi="Times New Roman" w:cs="Times New Roman"/>
          <w:sz w:val="28"/>
          <w:szCs w:val="28"/>
        </w:rPr>
        <w:t>В 201</w:t>
      </w:r>
      <w:r w:rsidR="009C7E2C">
        <w:rPr>
          <w:rFonts w:ascii="Times New Roman" w:hAnsi="Times New Roman" w:cs="Times New Roman"/>
          <w:sz w:val="28"/>
          <w:szCs w:val="28"/>
        </w:rPr>
        <w:t>4</w:t>
      </w:r>
      <w:r w:rsidRPr="006C3D7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785F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Pr="006C3D77">
        <w:rPr>
          <w:rFonts w:ascii="Times New Roman" w:hAnsi="Times New Roman" w:cs="Times New Roman"/>
          <w:sz w:val="28"/>
          <w:szCs w:val="28"/>
        </w:rPr>
        <w:t xml:space="preserve"> проводились в органах местного самоуправления, учреждениях и организациях, получающих и использующих средства областного и местного бюджета, а также использующих имущество, находящееся в муниципальной собственности.</w:t>
      </w:r>
      <w:r w:rsidRPr="006C3D77">
        <w:rPr>
          <w:rFonts w:ascii="Times New Roman" w:hAnsi="Times New Roman" w:cs="Times New Roman"/>
          <w:sz w:val="28"/>
          <w:szCs w:val="28"/>
        </w:rPr>
        <w:br/>
      </w:r>
      <w:r w:rsidRPr="006C3D77">
        <w:rPr>
          <w:rFonts w:ascii="Times New Roman" w:hAnsi="Times New Roman" w:cs="Times New Roman"/>
          <w:sz w:val="28"/>
          <w:szCs w:val="28"/>
        </w:rPr>
        <w:lastRenderedPageBreak/>
        <w:t xml:space="preserve">     В числе проверенных объектов </w:t>
      </w:r>
      <w:r w:rsidRPr="0047433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образований,</w:t>
      </w:r>
      <w:r w:rsidR="000B5C81">
        <w:rPr>
          <w:rFonts w:ascii="Times New Roman" w:hAnsi="Times New Roman" w:cs="Times New Roman"/>
          <w:sz w:val="28"/>
          <w:szCs w:val="28"/>
        </w:rPr>
        <w:t xml:space="preserve"> </w:t>
      </w:r>
      <w:r w:rsidR="00474338" w:rsidRPr="00474338">
        <w:rPr>
          <w:rFonts w:ascii="Times New Roman" w:hAnsi="Times New Roman" w:cs="Times New Roman"/>
          <w:sz w:val="28"/>
          <w:szCs w:val="28"/>
        </w:rPr>
        <w:t>3</w:t>
      </w:r>
      <w:r w:rsidRPr="00474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C3D77">
        <w:rPr>
          <w:rFonts w:ascii="Times New Roman" w:hAnsi="Times New Roman" w:cs="Times New Roman"/>
          <w:sz w:val="28"/>
          <w:szCs w:val="28"/>
        </w:rPr>
        <w:t>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BB7111" w:rsidRPr="00A436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527C8" w:rsidRPr="00A436C1" w:rsidRDefault="00A527C8" w:rsidP="00B13A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6C1">
        <w:rPr>
          <w:rFonts w:ascii="Times New Roman" w:eastAsia="Times New Roman" w:hAnsi="Times New Roman" w:cs="Times New Roman"/>
          <w:i/>
          <w:sz w:val="28"/>
          <w:szCs w:val="28"/>
        </w:rPr>
        <w:t>Проверка финансово-хозяйственной деятельности</w:t>
      </w:r>
      <w:r w:rsidRPr="00A436C1">
        <w:rPr>
          <w:rFonts w:ascii="Times New Roman" w:hAnsi="Times New Roman" w:cs="Times New Roman"/>
          <w:i/>
          <w:sz w:val="28"/>
          <w:szCs w:val="28"/>
        </w:rPr>
        <w:t>:</w:t>
      </w:r>
    </w:p>
    <w:p w:rsidR="00A527C8" w:rsidRPr="00A436C1" w:rsidRDefault="00A527C8" w:rsidP="00A5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6C1">
        <w:rPr>
          <w:rFonts w:ascii="Times New Roman" w:hAnsi="Times New Roman" w:cs="Times New Roman"/>
          <w:sz w:val="28"/>
          <w:szCs w:val="28"/>
        </w:rPr>
        <w:t xml:space="preserve">1)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общеобразовательное учреждение средняя общеобразовательная школа </w:t>
      </w:r>
      <w:r w:rsidR="009C7E2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A436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7E2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9C7E2C">
        <w:rPr>
          <w:rFonts w:ascii="Times New Roman" w:eastAsia="Times New Roman" w:hAnsi="Times New Roman" w:cs="Times New Roman"/>
          <w:sz w:val="28"/>
          <w:szCs w:val="28"/>
        </w:rPr>
        <w:t>овопокровка</w:t>
      </w:r>
    </w:p>
    <w:p w:rsidR="00A527C8" w:rsidRPr="00A436C1" w:rsidRDefault="009C7E2C" w:rsidP="00A5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7C8" w:rsidRPr="00A436C1">
        <w:rPr>
          <w:rFonts w:ascii="Times New Roman" w:hAnsi="Times New Roman" w:cs="Times New Roman"/>
          <w:sz w:val="28"/>
          <w:szCs w:val="28"/>
        </w:rPr>
        <w:t>)</w:t>
      </w:r>
      <w:r w:rsidR="00A527C8" w:rsidRPr="00A436C1">
        <w:t xml:space="preserve"> </w:t>
      </w:r>
      <w:r w:rsidR="00A527C8"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общеобразовательное</w:t>
      </w:r>
      <w:r w:rsidR="00A527C8" w:rsidRPr="00A436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527C8" w:rsidRPr="00A436C1">
        <w:rPr>
          <w:rFonts w:ascii="Times New Roman" w:eastAsia="Times New Roman" w:hAnsi="Times New Roman" w:cs="Times New Roman"/>
          <w:sz w:val="28"/>
          <w:szCs w:val="28"/>
        </w:rPr>
        <w:t xml:space="preserve">учреждение </w:t>
      </w:r>
      <w:r>
        <w:rPr>
          <w:rFonts w:ascii="Times New Roman" w:eastAsia="Times New Roman" w:hAnsi="Times New Roman" w:cs="Times New Roman"/>
          <w:sz w:val="28"/>
          <w:szCs w:val="28"/>
        </w:rPr>
        <w:t>средней общеобразовательной школы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354B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E354B2">
        <w:rPr>
          <w:rFonts w:ascii="Times New Roman" w:eastAsia="Times New Roman" w:hAnsi="Times New Roman" w:cs="Times New Roman"/>
          <w:sz w:val="28"/>
          <w:szCs w:val="28"/>
        </w:rPr>
        <w:t>овый Урал</w:t>
      </w:r>
      <w:r w:rsidR="00A527C8" w:rsidRPr="00A4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4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27C8" w:rsidRPr="00A436C1" w:rsidRDefault="00A527C8" w:rsidP="00A5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C8" w:rsidRDefault="00A527C8" w:rsidP="00B13A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36C1">
        <w:rPr>
          <w:rFonts w:ascii="Times New Roman" w:eastAsia="Times New Roman" w:hAnsi="Times New Roman" w:cs="Times New Roman"/>
          <w:i/>
          <w:sz w:val="28"/>
          <w:szCs w:val="28"/>
        </w:rPr>
        <w:t>Проверка соблюдения установленного по</w:t>
      </w:r>
      <w:r w:rsidRPr="00A436C1">
        <w:rPr>
          <w:rFonts w:ascii="Times New Roman" w:hAnsi="Times New Roman" w:cs="Times New Roman"/>
          <w:i/>
          <w:sz w:val="28"/>
          <w:szCs w:val="28"/>
        </w:rPr>
        <w:t xml:space="preserve">рядка управления и распоряжения </w:t>
      </w:r>
      <w:r w:rsidRPr="00A436C1">
        <w:rPr>
          <w:rFonts w:ascii="Times New Roman" w:eastAsia="Times New Roman" w:hAnsi="Times New Roman" w:cs="Times New Roman"/>
          <w:i/>
          <w:sz w:val="28"/>
          <w:szCs w:val="28"/>
        </w:rPr>
        <w:t>муниципальным имуществом</w:t>
      </w:r>
      <w:r w:rsidRPr="00A436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36C1">
        <w:rPr>
          <w:rFonts w:ascii="Times New Roman" w:eastAsia="Times New Roman" w:hAnsi="Times New Roman" w:cs="Times New Roman"/>
          <w:i/>
          <w:sz w:val="28"/>
          <w:szCs w:val="28"/>
        </w:rPr>
        <w:t>Варненского муниципального района</w:t>
      </w:r>
    </w:p>
    <w:p w:rsidR="00E354B2" w:rsidRPr="00A436C1" w:rsidRDefault="00E354B2" w:rsidP="00B13A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27C8" w:rsidRDefault="00E354B2" w:rsidP="00A5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7C8" w:rsidRPr="00A436C1">
        <w:rPr>
          <w:rFonts w:ascii="Times New Roman" w:hAnsi="Times New Roman" w:cs="Times New Roman"/>
          <w:sz w:val="28"/>
          <w:szCs w:val="28"/>
        </w:rPr>
        <w:t>)</w:t>
      </w:r>
      <w:r w:rsidR="00A527C8" w:rsidRPr="00A436C1">
        <w:t xml:space="preserve"> </w:t>
      </w:r>
      <w:r w:rsidR="00A527C8"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Бородиновского сельского поселения </w:t>
      </w:r>
      <w:r w:rsidR="00A527C8" w:rsidRPr="00A436C1"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района»</w:t>
      </w:r>
    </w:p>
    <w:p w:rsidR="00E354B2" w:rsidRDefault="00E354B2" w:rsidP="00E3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E3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Покровского сельского поселения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района»</w:t>
      </w:r>
    </w:p>
    <w:p w:rsidR="00E354B2" w:rsidRDefault="00E354B2" w:rsidP="00E3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E3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Новоуральского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района»</w:t>
      </w:r>
    </w:p>
    <w:p w:rsidR="00E354B2" w:rsidRDefault="00E354B2" w:rsidP="00E35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E354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>Муниципальное учреждение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F9701B">
        <w:rPr>
          <w:rFonts w:ascii="Times New Roman" w:eastAsia="Times New Roman" w:hAnsi="Times New Roman" w:cs="Times New Roman"/>
          <w:sz w:val="28"/>
          <w:szCs w:val="28"/>
        </w:rPr>
        <w:t>Катенинского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Варненского муниципального района»</w:t>
      </w:r>
    </w:p>
    <w:p w:rsidR="00A527C8" w:rsidRPr="00A436C1" w:rsidRDefault="00A527C8" w:rsidP="00A5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27C8" w:rsidRPr="00B13AB4" w:rsidRDefault="00A527C8" w:rsidP="00B13A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36C1">
        <w:rPr>
          <w:rFonts w:ascii="Times New Roman" w:eastAsia="Times New Roman" w:hAnsi="Times New Roman" w:cs="Times New Roman"/>
          <w:i/>
          <w:sz w:val="28"/>
          <w:szCs w:val="28"/>
        </w:rPr>
        <w:t>Исполнение представлений и предписаний Контрольно-счётной палаты Варненского муниципального района</w:t>
      </w:r>
    </w:p>
    <w:p w:rsidR="00A527C8" w:rsidRPr="00A436C1" w:rsidRDefault="00A527C8" w:rsidP="00A5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6C1">
        <w:rPr>
          <w:rFonts w:ascii="Times New Roman" w:hAnsi="Times New Roman" w:cs="Times New Roman"/>
          <w:sz w:val="28"/>
          <w:szCs w:val="28"/>
        </w:rPr>
        <w:t xml:space="preserve">7) 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 учреждение </w:t>
      </w:r>
      <w:r w:rsidR="00F9701B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детей детско-юношеской спортивной школы </w:t>
      </w:r>
      <w:proofErr w:type="spellStart"/>
      <w:r w:rsidR="00F9701B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="00F9701B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="00F9701B">
        <w:rPr>
          <w:rFonts w:ascii="Times New Roman" w:eastAsia="Times New Roman" w:hAnsi="Times New Roman" w:cs="Times New Roman"/>
          <w:sz w:val="28"/>
          <w:szCs w:val="28"/>
        </w:rPr>
        <w:t>овчикова</w:t>
      </w:r>
      <w:proofErr w:type="spellEnd"/>
      <w:r w:rsidR="00F97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701B">
        <w:rPr>
          <w:rFonts w:ascii="Times New Roman" w:eastAsia="Times New Roman" w:hAnsi="Times New Roman" w:cs="Times New Roman"/>
          <w:sz w:val="28"/>
          <w:szCs w:val="28"/>
        </w:rPr>
        <w:t>Н.В.Варненского</w:t>
      </w:r>
      <w:proofErr w:type="spellEnd"/>
      <w:r w:rsidR="00F9701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27C8" w:rsidRPr="00A436C1" w:rsidRDefault="00A527C8" w:rsidP="00A527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27C8" w:rsidRPr="00A436C1" w:rsidRDefault="00A527C8" w:rsidP="00A527C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436C1">
        <w:rPr>
          <w:rFonts w:ascii="Times New Roman" w:eastAsia="Times New Roman" w:hAnsi="Times New Roman" w:cs="Times New Roman"/>
          <w:i/>
          <w:sz w:val="28"/>
          <w:szCs w:val="28"/>
        </w:rPr>
        <w:t>Внешняя проверка годового отчёта об исполнении местного бюджета</w:t>
      </w:r>
    </w:p>
    <w:p w:rsidR="00F9701B" w:rsidRDefault="00F9701B" w:rsidP="00A5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701B" w:rsidRPr="00A436C1" w:rsidRDefault="00A527C8" w:rsidP="00A527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Проведена внешняя проверка отчетов об исполнении бюджета </w:t>
      </w:r>
    </w:p>
    <w:p w:rsidR="00A527C8" w:rsidRPr="00A436C1" w:rsidRDefault="00A527C8" w:rsidP="00A527C8">
      <w:pPr>
        <w:rPr>
          <w:rFonts w:ascii="Times New Roman" w:eastAsia="Times New Roman" w:hAnsi="Times New Roman" w:cs="Times New Roman"/>
          <w:sz w:val="28"/>
          <w:szCs w:val="28"/>
        </w:rPr>
      </w:pPr>
      <w:r w:rsidRPr="00A436C1">
        <w:rPr>
          <w:rFonts w:ascii="Times New Roman" w:eastAsia="Times New Roman" w:hAnsi="Times New Roman" w:cs="Times New Roman"/>
          <w:sz w:val="28"/>
          <w:szCs w:val="28"/>
        </w:rPr>
        <w:t>сельских поселений за 201</w:t>
      </w:r>
      <w:r w:rsidR="00F9701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36C1">
        <w:rPr>
          <w:rFonts w:ascii="Times New Roman" w:eastAsia="Times New Roman" w:hAnsi="Times New Roman" w:cs="Times New Roman"/>
          <w:sz w:val="28"/>
          <w:szCs w:val="28"/>
        </w:rPr>
        <w:t xml:space="preserve"> г. - 13 проверок.</w:t>
      </w:r>
    </w:p>
    <w:p w:rsidR="00A527C8" w:rsidRPr="00A436C1" w:rsidRDefault="005142E2" w:rsidP="00452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36C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527C8" w:rsidRDefault="00F9701B" w:rsidP="00B13AB4">
      <w:pPr>
        <w:pStyle w:val="a9"/>
        <w:rPr>
          <w:b w:val="0"/>
          <w:i/>
          <w:szCs w:val="28"/>
        </w:rPr>
      </w:pPr>
      <w:r>
        <w:rPr>
          <w:b w:val="0"/>
          <w:i/>
          <w:szCs w:val="28"/>
        </w:rPr>
        <w:t>«</w:t>
      </w:r>
      <w:r w:rsidR="00A527C8" w:rsidRPr="00A436C1">
        <w:rPr>
          <w:b w:val="0"/>
          <w:i/>
          <w:szCs w:val="28"/>
        </w:rPr>
        <w:t xml:space="preserve">Проверка </w:t>
      </w:r>
      <w:r>
        <w:rPr>
          <w:b w:val="0"/>
          <w:i/>
          <w:szCs w:val="28"/>
        </w:rPr>
        <w:t>соблюдения законности,</w:t>
      </w:r>
      <w:r w:rsidR="00535C50">
        <w:rPr>
          <w:b w:val="0"/>
          <w:i/>
          <w:szCs w:val="28"/>
        </w:rPr>
        <w:t xml:space="preserve"> </w:t>
      </w:r>
      <w:r>
        <w:rPr>
          <w:b w:val="0"/>
          <w:i/>
          <w:szCs w:val="28"/>
        </w:rPr>
        <w:t>результативност</w:t>
      </w:r>
      <w:proofErr w:type="gramStart"/>
      <w:r>
        <w:rPr>
          <w:b w:val="0"/>
          <w:i/>
          <w:szCs w:val="28"/>
        </w:rPr>
        <w:t>и(</w:t>
      </w:r>
      <w:proofErr w:type="gramEnd"/>
      <w:r>
        <w:rPr>
          <w:b w:val="0"/>
          <w:i/>
          <w:szCs w:val="28"/>
        </w:rPr>
        <w:t>эффективности и экономности) использования бюджетных средств при исполнении бюджета Варненского муниципального района»за 2013год</w:t>
      </w:r>
    </w:p>
    <w:p w:rsidR="00F9701B" w:rsidRPr="00F9701B" w:rsidRDefault="00F9701B" w:rsidP="00F9701B">
      <w:pPr>
        <w:pStyle w:val="aa"/>
        <w:rPr>
          <w:lang w:eastAsia="ar-SA"/>
        </w:rPr>
      </w:pPr>
    </w:p>
    <w:p w:rsidR="00A527C8" w:rsidRDefault="00A527C8" w:rsidP="00A527C8">
      <w:pPr>
        <w:pStyle w:val="a9"/>
        <w:jc w:val="left"/>
        <w:rPr>
          <w:b w:val="0"/>
          <w:szCs w:val="28"/>
        </w:rPr>
      </w:pPr>
      <w:r w:rsidRPr="00A436C1">
        <w:rPr>
          <w:b w:val="0"/>
          <w:szCs w:val="28"/>
        </w:rPr>
        <w:t>8) Муниципальное учреждение здравоохранения «</w:t>
      </w:r>
      <w:proofErr w:type="spellStart"/>
      <w:r w:rsidRPr="00A436C1">
        <w:rPr>
          <w:b w:val="0"/>
          <w:szCs w:val="28"/>
        </w:rPr>
        <w:t>Варненская</w:t>
      </w:r>
      <w:proofErr w:type="spellEnd"/>
      <w:r w:rsidRPr="00A436C1">
        <w:rPr>
          <w:b w:val="0"/>
          <w:szCs w:val="28"/>
        </w:rPr>
        <w:t xml:space="preserve"> центральная районная больница»</w:t>
      </w:r>
    </w:p>
    <w:p w:rsidR="00C70D77" w:rsidRDefault="00F9701B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9)</w:t>
      </w:r>
      <w:r w:rsidR="00C70D77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образовательное учреждение дополнительного образования детей «</w:t>
      </w:r>
      <w:proofErr w:type="spellStart"/>
      <w:r w:rsidR="00C70D77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Варненская</w:t>
      </w:r>
      <w:proofErr w:type="spellEnd"/>
      <w:r w:rsidR="00C70D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детская школа искусств»</w:t>
      </w:r>
    </w:p>
    <w:p w:rsidR="00172749" w:rsidRDefault="00172749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0A6" w:rsidRDefault="00172749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17274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Заключение на проект «Положение об оплате труда работников учреждений культуры и дополнительного образования детей Варненского муниципального района Челябинской области»</w:t>
      </w:r>
    </w:p>
    <w:p w:rsidR="00172749" w:rsidRDefault="00172749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74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1)Учреждение культуры Варненского муниципального района Челябинской области</w:t>
      </w:r>
    </w:p>
    <w:p w:rsidR="00172749" w:rsidRDefault="00172749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0A6" w:rsidRDefault="00172749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AD30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Заключение на проект «Положения о предпринимательской деятельности и иной при</w:t>
      </w:r>
      <w:r w:rsidR="00AD30A6" w:rsidRPr="00AD30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носящей доход деятельно</w:t>
      </w:r>
      <w:r w:rsidR="00AD30A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сти»</w:t>
      </w:r>
    </w:p>
    <w:p w:rsidR="00C70D77" w:rsidRPr="00AD30A6" w:rsidRDefault="00AD30A6" w:rsidP="00C3615D">
      <w:pPr>
        <w:pStyle w:val="a8"/>
        <w:numPr>
          <w:ilvl w:val="0"/>
          <w:numId w:val="8"/>
        </w:num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D30A6">
        <w:rPr>
          <w:rFonts w:ascii="Times New Roman" w:eastAsia="Times New Roman" w:hAnsi="Times New Roman" w:cs="Times New Roman"/>
          <w:color w:val="000000"/>
          <w:sz w:val="28"/>
          <w:szCs w:val="28"/>
        </w:rPr>
        <w:t>МУ «Комплексный центр социального обслуживания населения Варненского муниципального района Челябинской области»</w:t>
      </w:r>
    </w:p>
    <w:p w:rsidR="00AD30A6" w:rsidRPr="00AD30A6" w:rsidRDefault="00AD30A6" w:rsidP="00AD30A6">
      <w:pPr>
        <w:pStyle w:val="a8"/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C30BC" w:rsidRDefault="00EC30BC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средств, охваченных проверками составил </w:t>
      </w:r>
      <w:r w:rsidR="001A7C33">
        <w:rPr>
          <w:rFonts w:ascii="Times New Roman" w:eastAsia="Times New Roman" w:hAnsi="Times New Roman" w:cs="Times New Roman"/>
          <w:sz w:val="28"/>
          <w:szCs w:val="28"/>
        </w:rPr>
        <w:t>4576</w:t>
      </w:r>
      <w:r w:rsidR="001A7C33">
        <w:rPr>
          <w:rFonts w:ascii="Times New Roman" w:eastAsia="Times New Roman" w:hAnsi="Times New Roman" w:cs="Times New Roman"/>
          <w:color w:val="000000"/>
          <w:sz w:val="28"/>
          <w:szCs w:val="28"/>
        </w:rPr>
        <w:t>09,3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</w:t>
      </w:r>
      <w:r w:rsidR="00802174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proofErr w:type="gramStart"/>
      <w:r w:rsidR="00310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862C53" w:rsidRPr="004D64AE" w:rsidRDefault="00862C53" w:rsidP="009D66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Выявлено финансовых нарушений в сумме </w:t>
      </w:r>
      <w:r w:rsidR="00535C50">
        <w:rPr>
          <w:rFonts w:ascii="Times New Roman" w:hAnsi="Times New Roman" w:cs="Times New Roman"/>
          <w:sz w:val="28"/>
          <w:szCs w:val="28"/>
        </w:rPr>
        <w:t>200637,4</w:t>
      </w:r>
      <w:r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Pr="00C34CA2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34CA2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0217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="009D66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35C50">
        <w:rPr>
          <w:rFonts w:ascii="Times New Roman" w:hAnsi="Times New Roman" w:cs="Times New Roman"/>
          <w:color w:val="000000"/>
          <w:sz w:val="28"/>
          <w:szCs w:val="28"/>
        </w:rPr>
        <w:t>43,8</w:t>
      </w:r>
      <w:r w:rsidR="00E23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6670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 и устранено финансовых нарушений </w:t>
      </w:r>
      <w:r w:rsidR="00535C50" w:rsidRPr="00535C50">
        <w:rPr>
          <w:rFonts w:ascii="Times New Roman" w:hAnsi="Times New Roman" w:cs="Times New Roman"/>
          <w:sz w:val="28"/>
          <w:szCs w:val="28"/>
        </w:rPr>
        <w:t>205,9</w:t>
      </w:r>
      <w:r w:rsidR="00BA5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 тыс.руб</w:t>
      </w:r>
      <w:r w:rsidR="00802174">
        <w:rPr>
          <w:rFonts w:ascii="Times New Roman" w:hAnsi="Times New Roman" w:cs="Times New Roman"/>
          <w:color w:val="000000"/>
          <w:sz w:val="28"/>
          <w:szCs w:val="28"/>
        </w:rPr>
        <w:t>лей</w:t>
      </w:r>
      <w:r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2E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B48" w:rsidRDefault="00593058" w:rsidP="009D667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Вынесено и направлено в адрес проверенных объектов </w:t>
      </w:r>
      <w:r w:rsidR="00BA5B84" w:rsidRPr="004D64A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A5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</w:t>
      </w:r>
      <w:r w:rsidR="00EB1ADC" w:rsidRPr="00EB1AD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576DFD" w:rsidRDefault="00576DFD" w:rsidP="009D667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принятия мер по устранению выявленных нарушений. Требования представлений, по которым наступил срок исполнения, выполнены.</w:t>
      </w:r>
    </w:p>
    <w:p w:rsidR="00637CC4" w:rsidRPr="00576DFD" w:rsidRDefault="007F785F" w:rsidP="009D667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37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По результатам </w:t>
      </w:r>
      <w:r w:rsidR="00637CC4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и экспертно-аналитических мероприяти</w:t>
      </w:r>
      <w:r w:rsidR="00637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="007C0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местного самоуправления </w:t>
      </w:r>
      <w:r w:rsidR="00637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направлено </w:t>
      </w:r>
      <w:r w:rsidR="00EC0EFB"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="00637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</w:t>
      </w:r>
      <w:r w:rsidR="00EC0EF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637C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DFD" w:rsidRDefault="00EB1ADC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76DFD" w:rsidRP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принятых руководителями проверенных объектов </w:t>
      </w:r>
      <w:proofErr w:type="gramStart"/>
      <w:r w:rsidR="00576DFD" w:rsidRP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proofErr w:type="gramEnd"/>
      <w:r w:rsidR="00576DFD" w:rsidRP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устранению выявленных палатой нарушений в бюджет </w:t>
      </w:r>
      <w:r w:rsidR="00576DFD"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восстановлено </w:t>
      </w:r>
      <w:r w:rsidR="00BA5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35C50" w:rsidRPr="00535C50">
        <w:rPr>
          <w:rFonts w:ascii="Times New Roman" w:eastAsia="Times New Roman" w:hAnsi="Times New Roman" w:cs="Times New Roman"/>
          <w:sz w:val="28"/>
          <w:szCs w:val="28"/>
        </w:rPr>
        <w:t>172,7</w:t>
      </w:r>
      <w:r w:rsidR="002C17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DFD" w:rsidRP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руб.</w:t>
      </w:r>
      <w:r w:rsid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5609" w:rsidRPr="00535C50" w:rsidRDefault="009D6670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535C50">
        <w:rPr>
          <w:rFonts w:ascii="Times New Roman" w:eastAsia="Times New Roman" w:hAnsi="Times New Roman" w:cs="Times New Roman"/>
          <w:sz w:val="28"/>
          <w:szCs w:val="28"/>
        </w:rPr>
        <w:t xml:space="preserve">Предотвращено бюджетных потерь на сумму </w:t>
      </w:r>
      <w:r w:rsidR="00535C50" w:rsidRPr="00535C50">
        <w:rPr>
          <w:rFonts w:ascii="Times New Roman" w:eastAsia="Times New Roman" w:hAnsi="Times New Roman" w:cs="Times New Roman"/>
          <w:sz w:val="28"/>
          <w:szCs w:val="28"/>
        </w:rPr>
        <w:t>102,3</w:t>
      </w:r>
      <w:r w:rsidR="00BA5B84" w:rsidRPr="00535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C5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535C5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535C50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802174" w:rsidRPr="00535C5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535C50">
        <w:rPr>
          <w:rFonts w:ascii="Times New Roman" w:eastAsia="Times New Roman" w:hAnsi="Times New Roman" w:cs="Times New Roman"/>
          <w:sz w:val="28"/>
          <w:szCs w:val="28"/>
        </w:rPr>
        <w:t xml:space="preserve">, в том числе : пресечено нарушений в сумме </w:t>
      </w:r>
      <w:r w:rsidR="00535C50" w:rsidRPr="00535C50">
        <w:rPr>
          <w:rFonts w:ascii="Times New Roman" w:eastAsia="Times New Roman" w:hAnsi="Times New Roman" w:cs="Times New Roman"/>
          <w:sz w:val="28"/>
          <w:szCs w:val="28"/>
        </w:rPr>
        <w:t>97,6</w:t>
      </w:r>
      <w:r w:rsidRPr="00535C50">
        <w:rPr>
          <w:rFonts w:ascii="Times New Roman" w:eastAsia="Times New Roman" w:hAnsi="Times New Roman" w:cs="Times New Roman"/>
          <w:sz w:val="28"/>
          <w:szCs w:val="28"/>
        </w:rPr>
        <w:t xml:space="preserve">  тыс.руб</w:t>
      </w:r>
      <w:r w:rsidR="00802174" w:rsidRPr="00535C50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E55609" w:rsidRPr="00535C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05D45" w:rsidRPr="00535C50">
        <w:rPr>
          <w:rFonts w:ascii="Times New Roman" w:eastAsia="Times New Roman" w:hAnsi="Times New Roman" w:cs="Times New Roman"/>
          <w:sz w:val="28"/>
          <w:szCs w:val="28"/>
        </w:rPr>
        <w:t xml:space="preserve">произведен расчет арендной платы за землю и недвижимого имущества по нормативу, </w:t>
      </w:r>
      <w:r w:rsidR="00E55609" w:rsidRPr="00535C50">
        <w:rPr>
          <w:rFonts w:ascii="Times New Roman" w:eastAsia="Times New Roman" w:hAnsi="Times New Roman" w:cs="Times New Roman"/>
          <w:sz w:val="28"/>
          <w:szCs w:val="28"/>
        </w:rPr>
        <w:t>прекращены выплаты стимулирующей надбавки</w:t>
      </w:r>
      <w:r w:rsidR="00805D45" w:rsidRPr="00535C50">
        <w:rPr>
          <w:rFonts w:ascii="Times New Roman" w:eastAsia="Times New Roman" w:hAnsi="Times New Roman" w:cs="Times New Roman"/>
          <w:sz w:val="28"/>
          <w:szCs w:val="28"/>
        </w:rPr>
        <w:t xml:space="preserve">, произведен расчет </w:t>
      </w:r>
      <w:r w:rsidR="00535C50" w:rsidRPr="00535C50">
        <w:rPr>
          <w:rFonts w:ascii="Times New Roman" w:eastAsia="Times New Roman" w:hAnsi="Times New Roman" w:cs="Times New Roman"/>
          <w:sz w:val="28"/>
          <w:szCs w:val="28"/>
        </w:rPr>
        <w:t>ГСМ</w:t>
      </w:r>
      <w:r w:rsidR="00E55609" w:rsidRPr="00535C5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5C50">
        <w:rPr>
          <w:rFonts w:ascii="Times New Roman" w:eastAsia="Times New Roman" w:hAnsi="Times New Roman" w:cs="Times New Roman"/>
          <w:sz w:val="28"/>
          <w:szCs w:val="28"/>
        </w:rPr>
        <w:t xml:space="preserve"> и устранено оснований </w:t>
      </w:r>
      <w:r w:rsidR="005E2EDD" w:rsidRPr="00535C5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35C50" w:rsidRPr="00535C50">
        <w:rPr>
          <w:rFonts w:ascii="Times New Roman" w:eastAsia="Times New Roman" w:hAnsi="Times New Roman" w:cs="Times New Roman"/>
          <w:sz w:val="28"/>
          <w:szCs w:val="28"/>
        </w:rPr>
        <w:t>4,7</w:t>
      </w:r>
      <w:r w:rsidR="00B43ECF" w:rsidRPr="00535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C50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802174" w:rsidRPr="00535C50">
        <w:rPr>
          <w:rFonts w:ascii="Times New Roman" w:eastAsia="Times New Roman" w:hAnsi="Times New Roman" w:cs="Times New Roman"/>
          <w:sz w:val="28"/>
          <w:szCs w:val="28"/>
        </w:rPr>
        <w:t xml:space="preserve">лей </w:t>
      </w:r>
      <w:r w:rsidR="00E55609" w:rsidRPr="00535C50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535C50">
        <w:rPr>
          <w:rFonts w:ascii="Times New Roman" w:eastAsia="Times New Roman" w:hAnsi="Times New Roman" w:cs="Times New Roman"/>
          <w:sz w:val="28"/>
          <w:szCs w:val="28"/>
        </w:rPr>
        <w:t>несены изменения</w:t>
      </w:r>
      <w:r w:rsidR="00E55609" w:rsidRPr="00535C50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</w:p>
    <w:p w:rsidR="009D6670" w:rsidRPr="00535C50" w:rsidRDefault="009D6670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609" w:rsidRPr="00535C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35C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35C50" w:rsidRPr="00535C50">
        <w:rPr>
          <w:rFonts w:ascii="Times New Roman" w:eastAsia="Times New Roman" w:hAnsi="Times New Roman" w:cs="Times New Roman"/>
          <w:sz w:val="28"/>
          <w:szCs w:val="28"/>
        </w:rPr>
        <w:t>учет табелей питания</w:t>
      </w:r>
      <w:r w:rsidR="0095556B" w:rsidRPr="00535C50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2EDD" w:rsidRPr="00535C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DFD" w:rsidRPr="00985D14" w:rsidRDefault="00FD071D" w:rsidP="00C3615D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задач, возложенных на палату, в порядке </w:t>
      </w:r>
      <w:r w:rsidR="00576DFD" w:rsidRPr="00985D14">
        <w:rPr>
          <w:rFonts w:ascii="Times New Roman" w:eastAsia="Times New Roman" w:hAnsi="Times New Roman" w:cs="Times New Roman"/>
          <w:b/>
          <w:sz w:val="28"/>
          <w:szCs w:val="28"/>
        </w:rPr>
        <w:t>предварительного контроля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проведена экспертиза проекта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Решения Собрания депутатов района  «О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районном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бюджете на 201</w:t>
      </w:r>
      <w:r w:rsidR="00EC0E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 год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201</w:t>
      </w:r>
      <w:r w:rsidR="00EC0E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C0E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76DFD" w:rsidRPr="00985D14" w:rsidRDefault="00FD071D" w:rsidP="00C3615D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ahoma" w:eastAsia="Times New Roman" w:hAnsi="Tahoma" w:cs="Tahoma"/>
          <w:sz w:val="18"/>
          <w:szCs w:val="18"/>
        </w:rPr>
        <w:t xml:space="preserve">    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На основании проведения внешнего аудита документов, использованных финансов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ым управлением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  при подготовке проекта бюджета на 201</w:t>
      </w:r>
      <w:r w:rsidR="00EC0EFB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201</w:t>
      </w:r>
      <w:r w:rsidR="00EC0E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C0E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, и анализа их соответствия основным нормативным документам палатой дано положительное заключение.</w:t>
      </w:r>
    </w:p>
    <w:p w:rsidR="00576DFD" w:rsidRPr="00985D14" w:rsidRDefault="00FD071D" w:rsidP="00C3615D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заключение на годовой отчет об исполнении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районного бюджета за 201</w:t>
      </w:r>
      <w:r w:rsidR="00EC0E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год. Заключение подготовлено на основании данных внешней проверки годовой бюджетной отчетности </w:t>
      </w:r>
      <w:r w:rsidR="00B43ECF" w:rsidRPr="00985D14">
        <w:rPr>
          <w:rFonts w:ascii="Times New Roman" w:eastAsia="Times New Roman" w:hAnsi="Times New Roman" w:cs="Times New Roman"/>
          <w:sz w:val="28"/>
          <w:szCs w:val="28"/>
        </w:rPr>
        <w:t xml:space="preserve">15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главных администраторов средств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бюджета. Заключение подтвердило достоверность предоставленного отчета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306" w:rsidRPr="00985D14" w:rsidRDefault="00D115FF" w:rsidP="00872306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В связи с заключенными соглашениями с 13 представительными органами </w:t>
      </w:r>
      <w:r w:rsidR="00E62F64" w:rsidRPr="00985D14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поселений о  передаче полномочий по осуществлению внешнего финансового контроля контрольному органу района </w:t>
      </w:r>
      <w:r w:rsidR="00872306" w:rsidRPr="00985D14">
        <w:rPr>
          <w:rFonts w:ascii="Times New Roman" w:eastAsia="Times New Roman" w:hAnsi="Times New Roman" w:cs="Times New Roman"/>
          <w:sz w:val="28"/>
          <w:szCs w:val="28"/>
        </w:rPr>
        <w:t>проведены внешние проверки годовых отчетов об исполнении бюджета 13 сельских поселений района за 201</w:t>
      </w:r>
      <w:r w:rsidR="00EC0E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2306" w:rsidRPr="00985D14">
        <w:rPr>
          <w:rFonts w:ascii="Times New Roman" w:eastAsia="Times New Roman" w:hAnsi="Times New Roman" w:cs="Times New Roman"/>
          <w:sz w:val="28"/>
          <w:szCs w:val="28"/>
        </w:rPr>
        <w:t xml:space="preserve"> год  и по результатам проверке подготовлены </w:t>
      </w:r>
      <w:r w:rsidR="00872306" w:rsidRPr="00985D14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заключения на годовой отчет об исполнении  бюджета сельск</w:t>
      </w:r>
      <w:r w:rsidR="008A62A5" w:rsidRPr="00985D1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72306" w:rsidRPr="00985D1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A62A5" w:rsidRPr="00985D1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72306" w:rsidRPr="00985D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872306" w:rsidRPr="00985D14">
        <w:rPr>
          <w:rFonts w:ascii="Times New Roman" w:eastAsia="Times New Roman" w:hAnsi="Times New Roman" w:cs="Times New Roman"/>
          <w:sz w:val="28"/>
          <w:szCs w:val="28"/>
        </w:rPr>
        <w:t xml:space="preserve"> Заключения подтвердили достоверность предоставленных отчетов.</w:t>
      </w:r>
    </w:p>
    <w:p w:rsidR="008A62A5" w:rsidRPr="00B9477A" w:rsidRDefault="008A62A5" w:rsidP="00B9477A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</w:t>
      </w:r>
      <w:r w:rsidRPr="00310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предварительного контроля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</w:t>
      </w:r>
      <w:r w:rsidR="00B43E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экспертиза проект</w:t>
      </w:r>
      <w:r w:rsidR="00B43EC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B43E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94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«О бюджете сельского поселения на </w:t>
      </w:r>
      <w:r w:rsidR="00B9477A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EC0EF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9477A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 год</w:t>
      </w:r>
      <w:r w:rsidR="00B94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период 201</w:t>
      </w:r>
      <w:r w:rsidR="00EC0EFB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9477A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EC0EFB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94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5E2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одов </w:t>
      </w:r>
      <w:r w:rsidR="00B9477A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43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13 сельских поселений</w:t>
      </w:r>
      <w:r w:rsidR="00B9477A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1588" w:rsidRPr="00985D14" w:rsidRDefault="00D115FF" w:rsidP="006F0FAB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проведения внешнего аудита документов, использованных  </w:t>
      </w:r>
      <w:r w:rsidR="008A62A5" w:rsidRPr="00985D14">
        <w:rPr>
          <w:rFonts w:ascii="Times New Roman" w:eastAsia="Times New Roman" w:hAnsi="Times New Roman" w:cs="Times New Roman"/>
          <w:sz w:val="28"/>
          <w:szCs w:val="28"/>
        </w:rPr>
        <w:t xml:space="preserve">сельскими поселениями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при подготовке проекта бюджета на 201</w:t>
      </w:r>
      <w:r w:rsidR="00EC0EF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год и плановый период 201</w:t>
      </w:r>
      <w:r w:rsidR="00EC0EF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EC0EF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гг., и анализа их соответствия основным нормативным документам палатой дано положительное заключение</w:t>
      </w:r>
      <w:r w:rsidR="008A62A5" w:rsidRPr="00985D14">
        <w:rPr>
          <w:rFonts w:ascii="Times New Roman" w:eastAsia="Times New Roman" w:hAnsi="Times New Roman" w:cs="Times New Roman"/>
          <w:sz w:val="28"/>
          <w:szCs w:val="28"/>
        </w:rPr>
        <w:t xml:space="preserve"> каждому сельскому поселению</w:t>
      </w:r>
      <w:r w:rsidR="006F0FAB" w:rsidRPr="00985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DFD" w:rsidRPr="00985D14" w:rsidRDefault="00FD071D" w:rsidP="00C3615D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ahoma" w:eastAsia="Times New Roman" w:hAnsi="Tahoma" w:cs="Tahoma"/>
          <w:sz w:val="18"/>
          <w:szCs w:val="18"/>
        </w:rPr>
        <w:t xml:space="preserve"> 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Текущий и последующий контроль осуществлялся путем проведения всего комплекса контрольных мероприятий, по результатам которых в Собрание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депутатов района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лаве района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EC0EFB">
        <w:rPr>
          <w:rFonts w:ascii="Times New Roman" w:eastAsia="Times New Roman" w:hAnsi="Times New Roman" w:cs="Times New Roman"/>
          <w:sz w:val="28"/>
          <w:szCs w:val="28"/>
        </w:rPr>
        <w:t>по 10</w:t>
      </w:r>
      <w:r w:rsidR="00DE6913" w:rsidRPr="0098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отчетов палаты.</w:t>
      </w:r>
    </w:p>
    <w:p w:rsidR="00576DFD" w:rsidRPr="00985D14" w:rsidRDefault="005D4CA3" w:rsidP="00C3615D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При проведении контрольных мероприятий выявлены следующие характерные нарушения</w:t>
      </w:r>
      <w:r w:rsidR="00007C7D" w:rsidRPr="00985D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4CA3" w:rsidRPr="00985D14" w:rsidRDefault="005D4CA3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DFD" w:rsidRPr="00985D14" w:rsidRDefault="00576DFD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Нецелевое использование средств:</w:t>
      </w:r>
    </w:p>
    <w:p w:rsidR="005D4CA3" w:rsidRPr="00985D14" w:rsidRDefault="005D4CA3" w:rsidP="00C3615D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544529">
        <w:rPr>
          <w:rFonts w:ascii="Times New Roman" w:eastAsia="Times New Roman" w:hAnsi="Times New Roman" w:cs="Times New Roman"/>
          <w:sz w:val="28"/>
          <w:szCs w:val="28"/>
        </w:rPr>
        <w:t xml:space="preserve">ецелевого использования средств,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при проведении  контрольных мероприятий не выявлено (</w:t>
      </w:r>
      <w:r w:rsidR="00862C53" w:rsidRPr="00985D1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установлено).</w:t>
      </w:r>
      <w:r w:rsidR="005445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CA3" w:rsidRPr="00985D14" w:rsidRDefault="005D4CA3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DFD" w:rsidRPr="00FD4406" w:rsidRDefault="00576DFD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Неэффективное использование средств:</w:t>
      </w:r>
    </w:p>
    <w:p w:rsidR="005D4CA3" w:rsidRPr="00FD4406" w:rsidRDefault="005D4CA3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10C55" w:rsidRPr="00FD4406" w:rsidRDefault="00F10C55" w:rsidP="009370DA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b/>
          <w:sz w:val="28"/>
          <w:szCs w:val="28"/>
        </w:rPr>
        <w:t>Излишне уплаченные налоги</w:t>
      </w:r>
      <w:proofErr w:type="gramStart"/>
      <w:r w:rsidR="00DD4625" w:rsidRPr="00FD4406"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  <w:r w:rsidR="00DD4625" w:rsidRPr="00FD44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4B86" w:rsidRPr="00FD4406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имущественный </w:t>
      </w:r>
      <w:r w:rsidR="00DD4625" w:rsidRPr="00FD4406">
        <w:rPr>
          <w:rFonts w:ascii="Times New Roman" w:eastAsia="Times New Roman" w:hAnsi="Times New Roman" w:cs="Times New Roman"/>
          <w:sz w:val="28"/>
          <w:szCs w:val="28"/>
        </w:rPr>
        <w:t>налог</w:t>
      </w:r>
      <w:r w:rsidR="0081185E" w:rsidRPr="00FD4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06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503080" w:rsidRPr="00FD4406" w:rsidRDefault="00077C8D" w:rsidP="009370DA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b/>
          <w:sz w:val="28"/>
          <w:szCs w:val="28"/>
        </w:rPr>
        <w:t xml:space="preserve">Отсутствие контроля </w:t>
      </w:r>
      <w:proofErr w:type="gramStart"/>
      <w:r w:rsidRPr="00FD440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D440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FD4406">
        <w:rPr>
          <w:rFonts w:ascii="Times New Roman" w:eastAsia="Times New Roman" w:hAnsi="Times New Roman" w:cs="Times New Roman"/>
          <w:sz w:val="28"/>
          <w:szCs w:val="28"/>
        </w:rPr>
        <w:t>а ведение табеля посещаемости детей в столовой, по организации и использования школьных автобусов.</w:t>
      </w:r>
    </w:p>
    <w:p w:rsidR="003E712D" w:rsidRPr="00FD4406" w:rsidRDefault="00F10C55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b/>
          <w:sz w:val="28"/>
          <w:szCs w:val="28"/>
        </w:rPr>
        <w:t>Прочие</w:t>
      </w:r>
      <w:r w:rsidR="009370DA" w:rsidRPr="00FD4406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нарушения</w:t>
      </w:r>
      <w:r w:rsidRPr="00FD440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E712D" w:rsidRPr="00FD4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0DA" w:rsidRPr="00FD4406" w:rsidRDefault="009370DA" w:rsidP="009370DA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D4406">
        <w:rPr>
          <w:rFonts w:ascii="Times New Roman" w:eastAsia="Times New Roman" w:hAnsi="Times New Roman" w:cs="Times New Roman"/>
          <w:sz w:val="28"/>
          <w:szCs w:val="28"/>
        </w:rPr>
        <w:t>произведены излишние расходы в связи с начислением заработной платой, отпускных, компенсационных выплат</w:t>
      </w:r>
      <w:r w:rsidR="00544529" w:rsidRPr="00FD4406">
        <w:rPr>
          <w:rFonts w:ascii="Times New Roman" w:eastAsia="Times New Roman" w:hAnsi="Times New Roman" w:cs="Times New Roman"/>
          <w:sz w:val="28"/>
          <w:szCs w:val="28"/>
        </w:rPr>
        <w:t>, компенсации при увольнении</w:t>
      </w:r>
      <w:r w:rsidRPr="00FD4406">
        <w:rPr>
          <w:rFonts w:ascii="Times New Roman" w:eastAsia="Times New Roman" w:hAnsi="Times New Roman" w:cs="Times New Roman"/>
          <w:sz w:val="28"/>
          <w:szCs w:val="28"/>
        </w:rPr>
        <w:t xml:space="preserve">  и т.п</w:t>
      </w:r>
      <w:proofErr w:type="gramStart"/>
      <w:r w:rsidR="00E765B8" w:rsidRPr="00FD4406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C474F7" w:rsidRPr="00FD4406" w:rsidRDefault="00C474F7" w:rsidP="00C474F7">
      <w:pPr>
        <w:shd w:val="clear" w:color="auto" w:fill="FFFFFF"/>
        <w:spacing w:after="0" w:line="195" w:lineRule="atLeast"/>
        <w:ind w:left="720"/>
        <w:rPr>
          <w:rFonts w:ascii="Tahoma" w:eastAsia="Times New Roman" w:hAnsi="Tahoma" w:cs="Tahoma"/>
          <w:sz w:val="18"/>
          <w:szCs w:val="18"/>
        </w:rPr>
      </w:pPr>
    </w:p>
    <w:p w:rsidR="00A402FE" w:rsidRPr="00FD4406" w:rsidRDefault="00A402FE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b/>
          <w:i/>
          <w:sz w:val="28"/>
          <w:szCs w:val="28"/>
        </w:rPr>
        <w:t>3.Нарушения законодательства о бухгалтерском учете и требований по составлению бюджетной отчетности:</w:t>
      </w:r>
    </w:p>
    <w:p w:rsidR="00991B79" w:rsidRPr="00FD4406" w:rsidRDefault="00991B79" w:rsidP="00991B7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    </w:t>
      </w:r>
      <w:r w:rsidRPr="00FD4406">
        <w:rPr>
          <w:rFonts w:ascii="Times New Roman" w:eastAsia="Times New Roman" w:hAnsi="Times New Roman" w:cs="Times New Roman"/>
          <w:sz w:val="28"/>
          <w:szCs w:val="28"/>
        </w:rPr>
        <w:t xml:space="preserve">Первичные документы принимаются к </w:t>
      </w:r>
      <w:proofErr w:type="spellStart"/>
      <w:r w:rsidRPr="00FD4406">
        <w:rPr>
          <w:rFonts w:ascii="Times New Roman" w:eastAsia="Times New Roman" w:hAnsi="Times New Roman" w:cs="Times New Roman"/>
          <w:sz w:val="28"/>
          <w:szCs w:val="28"/>
        </w:rPr>
        <w:t>бух</w:t>
      </w:r>
      <w:proofErr w:type="gramStart"/>
      <w:r w:rsidRPr="00FD4406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FD4406">
        <w:rPr>
          <w:rFonts w:ascii="Times New Roman" w:eastAsia="Times New Roman" w:hAnsi="Times New Roman" w:cs="Times New Roman"/>
          <w:sz w:val="28"/>
          <w:szCs w:val="28"/>
        </w:rPr>
        <w:t>чету</w:t>
      </w:r>
      <w:proofErr w:type="spellEnd"/>
      <w:r w:rsidRPr="00FD4406">
        <w:rPr>
          <w:rFonts w:ascii="Times New Roman" w:eastAsia="Times New Roman" w:hAnsi="Times New Roman" w:cs="Times New Roman"/>
          <w:sz w:val="28"/>
          <w:szCs w:val="28"/>
        </w:rPr>
        <w:t xml:space="preserve"> несвоевременно</w:t>
      </w:r>
    </w:p>
    <w:p w:rsidR="00991B79" w:rsidRPr="00FD4406" w:rsidRDefault="00991B79" w:rsidP="00991B7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sz w:val="28"/>
          <w:szCs w:val="28"/>
        </w:rPr>
        <w:t xml:space="preserve"> -     </w:t>
      </w:r>
      <w:r w:rsidR="00F44FB8" w:rsidRPr="00FD4406">
        <w:rPr>
          <w:rFonts w:ascii="Times New Roman" w:eastAsia="Times New Roman" w:hAnsi="Times New Roman" w:cs="Times New Roman"/>
          <w:sz w:val="28"/>
          <w:szCs w:val="28"/>
        </w:rPr>
        <w:t>Отсутствие положения о наличии внутреннего контроля</w:t>
      </w:r>
    </w:p>
    <w:p w:rsidR="00F44FB8" w:rsidRPr="00FD4406" w:rsidRDefault="00F44FB8" w:rsidP="00991B79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sz w:val="28"/>
          <w:szCs w:val="28"/>
        </w:rPr>
        <w:t xml:space="preserve"> -     Не разработана и не утверждена учетная политика</w:t>
      </w:r>
    </w:p>
    <w:p w:rsidR="00A402FE" w:rsidRPr="00FD4406" w:rsidRDefault="00597D9C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402FE" w:rsidRPr="00FD4406">
        <w:rPr>
          <w:rFonts w:ascii="Times New Roman" w:eastAsia="Times New Roman" w:hAnsi="Times New Roman" w:cs="Times New Roman"/>
          <w:sz w:val="28"/>
          <w:szCs w:val="28"/>
        </w:rPr>
        <w:t>Отражение расходов по несоответствующим кодам бюджетной квалификации;</w:t>
      </w:r>
    </w:p>
    <w:p w:rsidR="00B13199" w:rsidRPr="00FD4406" w:rsidRDefault="00B13199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sz w:val="28"/>
          <w:szCs w:val="28"/>
        </w:rPr>
        <w:t xml:space="preserve">  -    Дебиторская задолженность не отражена в бухгалтерском учете и </w:t>
      </w:r>
      <w:r w:rsidR="00F44FB8" w:rsidRPr="00FD4406">
        <w:rPr>
          <w:rFonts w:ascii="Times New Roman" w:eastAsia="Times New Roman" w:hAnsi="Times New Roman" w:cs="Times New Roman"/>
          <w:sz w:val="28"/>
          <w:szCs w:val="28"/>
        </w:rPr>
        <w:t xml:space="preserve">не проведена сверка данных </w:t>
      </w:r>
      <w:proofErr w:type="spellStart"/>
      <w:r w:rsidR="00F44FB8" w:rsidRPr="00FD4406">
        <w:rPr>
          <w:rFonts w:ascii="Times New Roman" w:eastAsia="Times New Roman" w:hAnsi="Times New Roman" w:cs="Times New Roman"/>
          <w:sz w:val="28"/>
          <w:szCs w:val="28"/>
        </w:rPr>
        <w:t>бух</w:t>
      </w:r>
      <w:proofErr w:type="gramStart"/>
      <w:r w:rsidR="00F44FB8" w:rsidRPr="00FD4406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F44FB8" w:rsidRPr="00FD4406">
        <w:rPr>
          <w:rFonts w:ascii="Times New Roman" w:eastAsia="Times New Roman" w:hAnsi="Times New Roman" w:cs="Times New Roman"/>
          <w:sz w:val="28"/>
          <w:szCs w:val="28"/>
        </w:rPr>
        <w:t>чета</w:t>
      </w:r>
      <w:proofErr w:type="spellEnd"/>
      <w:r w:rsidR="00F44FB8" w:rsidRPr="00FD4406">
        <w:rPr>
          <w:rFonts w:ascii="Times New Roman" w:eastAsia="Times New Roman" w:hAnsi="Times New Roman" w:cs="Times New Roman"/>
          <w:sz w:val="28"/>
          <w:szCs w:val="28"/>
        </w:rPr>
        <w:t xml:space="preserve"> и оперативного учета и </w:t>
      </w:r>
      <w:r w:rsidRPr="00FD4406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CB7604" w:rsidRPr="00FD4406" w:rsidRDefault="00CB7604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86" w:rsidRPr="00FD4406" w:rsidRDefault="00A82686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b/>
          <w:i/>
          <w:sz w:val="28"/>
          <w:szCs w:val="28"/>
        </w:rPr>
        <w:t>4.Нарушения в учете и управлении областным государственн</w:t>
      </w:r>
      <w:r w:rsidR="00D7417F" w:rsidRPr="00FD4406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FD4406">
        <w:rPr>
          <w:rFonts w:ascii="Times New Roman" w:eastAsia="Times New Roman" w:hAnsi="Times New Roman" w:cs="Times New Roman"/>
          <w:b/>
          <w:i/>
          <w:sz w:val="28"/>
          <w:szCs w:val="28"/>
        </w:rPr>
        <w:t>м и муниципальн</w:t>
      </w:r>
      <w:r w:rsidR="00D7417F" w:rsidRPr="00FD4406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FD4406">
        <w:rPr>
          <w:rFonts w:ascii="Times New Roman" w:eastAsia="Times New Roman" w:hAnsi="Times New Roman" w:cs="Times New Roman"/>
          <w:b/>
          <w:i/>
          <w:sz w:val="28"/>
          <w:szCs w:val="28"/>
        </w:rPr>
        <w:t>м имуществом в том числе:</w:t>
      </w:r>
    </w:p>
    <w:p w:rsidR="00A82686" w:rsidRPr="00FD4406" w:rsidRDefault="00A82686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sz w:val="28"/>
          <w:szCs w:val="28"/>
        </w:rPr>
        <w:t>- занижение размеров арендной платы за использование муниципального имущества</w:t>
      </w:r>
      <w:r w:rsidR="004623F0" w:rsidRPr="00FD4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199" w:rsidRPr="00FD4406">
        <w:rPr>
          <w:rFonts w:ascii="Times New Roman" w:eastAsia="Times New Roman" w:hAnsi="Times New Roman" w:cs="Times New Roman"/>
          <w:sz w:val="28"/>
          <w:szCs w:val="28"/>
        </w:rPr>
        <w:t>и земельных участков</w:t>
      </w:r>
      <w:r w:rsidRPr="00FD44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00CC" w:rsidRPr="00FD4406" w:rsidRDefault="002B00CC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sz w:val="28"/>
          <w:szCs w:val="28"/>
        </w:rPr>
        <w:t>- неверно определена балансовая стоимость имущества  Казны в связи с несвоевременным внесением изменений в реестр;</w:t>
      </w:r>
    </w:p>
    <w:p w:rsidR="002B00CC" w:rsidRPr="00FD4406" w:rsidRDefault="002B00CC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реестр Казны включены объекты </w:t>
      </w:r>
      <w:proofErr w:type="gramStart"/>
      <w:r w:rsidRPr="00FD4406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proofErr w:type="gramEnd"/>
      <w:r w:rsidRPr="00FD4406">
        <w:rPr>
          <w:rFonts w:ascii="Times New Roman" w:eastAsia="Times New Roman" w:hAnsi="Times New Roman" w:cs="Times New Roman"/>
          <w:sz w:val="28"/>
          <w:szCs w:val="28"/>
        </w:rPr>
        <w:t xml:space="preserve"> не являющиеся собственностью;</w:t>
      </w:r>
    </w:p>
    <w:p w:rsidR="00AD4DBC" w:rsidRPr="00FD4406" w:rsidRDefault="00A82686" w:rsidP="009370DA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sz w:val="28"/>
          <w:szCs w:val="28"/>
        </w:rPr>
        <w:t>-несоответствие сведений,</w:t>
      </w:r>
      <w:r w:rsidR="00F44FB8" w:rsidRPr="00FD4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406">
        <w:rPr>
          <w:rFonts w:ascii="Times New Roman" w:eastAsia="Times New Roman" w:hAnsi="Times New Roman" w:cs="Times New Roman"/>
          <w:sz w:val="28"/>
          <w:szCs w:val="28"/>
        </w:rPr>
        <w:t>содержащихся в реестре муниципального имущества  данным бухгалтерского учета, бюджетной отчетности</w:t>
      </w:r>
      <w:r w:rsidR="00B13199" w:rsidRPr="00FD4406">
        <w:rPr>
          <w:rFonts w:ascii="Times New Roman" w:eastAsia="Times New Roman" w:hAnsi="Times New Roman" w:cs="Times New Roman"/>
          <w:sz w:val="28"/>
          <w:szCs w:val="28"/>
        </w:rPr>
        <w:t xml:space="preserve"> и т.д</w:t>
      </w:r>
      <w:proofErr w:type="gramStart"/>
      <w:r w:rsidR="00B13199" w:rsidRPr="00FD4406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BA48F7" w:rsidRPr="00FD4406" w:rsidRDefault="00BA48F7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E54" w:rsidRPr="00FD4406" w:rsidRDefault="002A6E54" w:rsidP="00576DFD">
      <w:pPr>
        <w:shd w:val="clear" w:color="auto" w:fill="FFFFFF"/>
        <w:spacing w:after="0" w:line="195" w:lineRule="atLeast"/>
        <w:ind w:left="720"/>
        <w:jc w:val="both"/>
        <w:rPr>
          <w:rFonts w:ascii="Tahoma" w:eastAsia="Times New Roman" w:hAnsi="Tahoma" w:cs="Tahoma"/>
          <w:sz w:val="18"/>
          <w:szCs w:val="18"/>
        </w:rPr>
      </w:pPr>
    </w:p>
    <w:p w:rsidR="00576DFD" w:rsidRPr="00FD4406" w:rsidRDefault="00576DFD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512CB0" w:rsidRPr="00FD4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 «</w:t>
      </w:r>
      <w:r w:rsidRPr="00FD44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Организационные мероприятия</w:t>
      </w:r>
      <w:r w:rsidR="00512CB0" w:rsidRPr="00FD440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D6A81" w:rsidRPr="00FD4406" w:rsidRDefault="005D6A81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655" w:rsidRPr="00FD4406" w:rsidRDefault="00D0472A" w:rsidP="00D759E6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6DFD" w:rsidRPr="00FD4406">
        <w:rPr>
          <w:rFonts w:ascii="Times New Roman" w:eastAsia="Times New Roman" w:hAnsi="Times New Roman" w:cs="Times New Roman"/>
          <w:sz w:val="28"/>
          <w:szCs w:val="28"/>
        </w:rPr>
        <w:t>По состоянию на 01.01.201</w:t>
      </w:r>
      <w:r w:rsidR="002B00CC" w:rsidRPr="00FD44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6DFD" w:rsidRPr="00FD4406">
        <w:rPr>
          <w:rFonts w:ascii="Times New Roman" w:eastAsia="Times New Roman" w:hAnsi="Times New Roman" w:cs="Times New Roman"/>
          <w:sz w:val="28"/>
          <w:szCs w:val="28"/>
        </w:rPr>
        <w:t xml:space="preserve">г. штатная и фактическая численность КСП составляет </w:t>
      </w:r>
      <w:r w:rsidR="0092116D" w:rsidRPr="00FD4406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576DFD" w:rsidRPr="00FD4406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92116D" w:rsidRPr="00FD440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76DFD" w:rsidRPr="00FD44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1F14" w:rsidRPr="00FD4406">
        <w:rPr>
          <w:rFonts w:ascii="Times New Roman" w:eastAsia="Times New Roman" w:hAnsi="Times New Roman" w:cs="Times New Roman"/>
          <w:sz w:val="28"/>
          <w:szCs w:val="28"/>
        </w:rPr>
        <w:t xml:space="preserve"> Укомплектованность </w:t>
      </w:r>
      <w:r w:rsidR="00217A81" w:rsidRPr="00FD4406">
        <w:rPr>
          <w:rFonts w:ascii="Times New Roman" w:hAnsi="Times New Roman" w:cs="Times New Roman"/>
          <w:sz w:val="28"/>
          <w:szCs w:val="28"/>
        </w:rPr>
        <w:t>личного состава</w:t>
      </w:r>
      <w:r w:rsidR="00217A81" w:rsidRPr="00FD4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F14" w:rsidRPr="00FD4406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2F737A" w:rsidRPr="00FD4406">
        <w:rPr>
          <w:rFonts w:ascii="Times New Roman" w:eastAsia="Times New Roman" w:hAnsi="Times New Roman" w:cs="Times New Roman"/>
          <w:sz w:val="28"/>
          <w:szCs w:val="28"/>
        </w:rPr>
        <w:t xml:space="preserve"> (стопроцентная)</w:t>
      </w:r>
      <w:r w:rsidR="00314655" w:rsidRPr="00FD44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9E6" w:rsidRPr="00FD4406" w:rsidRDefault="002B00CC" w:rsidP="0095215C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</w:rPr>
      </w:pPr>
      <w:proofErr w:type="gramStart"/>
      <w:r w:rsidRPr="00FD4406">
        <w:rPr>
          <w:rFonts w:ascii="Times New Roman" w:eastAsia="Times New Roman" w:hAnsi="Times New Roman" w:cs="Times New Roman"/>
          <w:sz w:val="28"/>
          <w:szCs w:val="28"/>
        </w:rPr>
        <w:t>В 2014 году к</w:t>
      </w:r>
      <w:r w:rsidR="00576DFD" w:rsidRPr="00FD4406">
        <w:rPr>
          <w:rFonts w:ascii="Times New Roman" w:eastAsia="Times New Roman" w:hAnsi="Times New Roman" w:cs="Times New Roman"/>
          <w:sz w:val="28"/>
          <w:szCs w:val="28"/>
        </w:rPr>
        <w:t>валификацию повысил</w:t>
      </w:r>
      <w:r w:rsidR="005D6A81" w:rsidRPr="00FD4406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76DFD" w:rsidRPr="00FD4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8AD" w:rsidRPr="00FD440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FA3A08" w:rsidRPr="00FD440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76DFD" w:rsidRPr="00FD4406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="00FA3A08" w:rsidRPr="00FD44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59E6" w:rsidRPr="00FD4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E05" w:rsidRPr="00FD4406">
        <w:rPr>
          <w:rFonts w:ascii="Times New Roman" w:eastAsia="Times New Roman" w:hAnsi="Times New Roman" w:cs="Times New Roman"/>
          <w:sz w:val="28"/>
          <w:szCs w:val="28"/>
        </w:rPr>
        <w:t>«Организация финансового контроля в муниципальном образовании»</w:t>
      </w:r>
      <w:r w:rsidR="00A7064E" w:rsidRPr="00FD4406">
        <w:rPr>
          <w:rFonts w:ascii="Times New Roman" w:eastAsia="Times New Roman" w:hAnsi="Times New Roman" w:cs="Times New Roman"/>
          <w:sz w:val="28"/>
          <w:szCs w:val="28"/>
        </w:rPr>
        <w:t xml:space="preserve">  в Челябинском филиале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и 1 специалист</w:t>
      </w:r>
      <w:r w:rsidR="009C79A5" w:rsidRPr="00FD4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F15" w:rsidRPr="00FD4406">
        <w:rPr>
          <w:rFonts w:ascii="Times New Roman" w:eastAsia="Times New Roman" w:hAnsi="Times New Roman" w:cs="Times New Roman"/>
          <w:sz w:val="28"/>
          <w:szCs w:val="28"/>
        </w:rPr>
        <w:t>прошел обучение по программе «</w:t>
      </w:r>
      <w:r w:rsidR="00493753" w:rsidRPr="00FD44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B6F15" w:rsidRPr="00FD4406">
        <w:rPr>
          <w:rFonts w:ascii="Times New Roman" w:eastAsia="Times New Roman" w:hAnsi="Times New Roman" w:cs="Times New Roman"/>
          <w:sz w:val="28"/>
          <w:szCs w:val="28"/>
        </w:rPr>
        <w:t xml:space="preserve"> Контрактной системе</w:t>
      </w:r>
      <w:r w:rsidR="00493753" w:rsidRPr="00FD4406">
        <w:rPr>
          <w:rFonts w:ascii="Times New Roman" w:eastAsia="Times New Roman" w:hAnsi="Times New Roman" w:cs="Times New Roman"/>
          <w:sz w:val="28"/>
          <w:szCs w:val="28"/>
        </w:rPr>
        <w:t xml:space="preserve"> в сфере закупок товаров, работ, услуг, для обеспечения государственных и муниципальных нужд»</w:t>
      </w:r>
      <w:r w:rsidR="002B6F15" w:rsidRPr="00FD440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2B6F15" w:rsidRPr="00FD4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753" w:rsidRPr="00FD4406">
        <w:rPr>
          <w:rFonts w:ascii="Times New Roman" w:eastAsia="Times New Roman" w:hAnsi="Times New Roman" w:cs="Times New Roman"/>
          <w:sz w:val="28"/>
          <w:szCs w:val="28"/>
        </w:rPr>
        <w:t xml:space="preserve"> ФГБОУ </w:t>
      </w:r>
      <w:r w:rsidR="002B6F15" w:rsidRPr="00FD4406">
        <w:rPr>
          <w:rFonts w:ascii="Times New Roman" w:eastAsia="Times New Roman" w:hAnsi="Times New Roman" w:cs="Times New Roman"/>
          <w:sz w:val="28"/>
          <w:szCs w:val="28"/>
        </w:rPr>
        <w:t xml:space="preserve">ВПО </w:t>
      </w:r>
      <w:r w:rsidR="00493753" w:rsidRPr="00FD4406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2B6F15" w:rsidRPr="00FD4406">
        <w:rPr>
          <w:rFonts w:ascii="Times New Roman" w:eastAsia="Times New Roman" w:hAnsi="Times New Roman" w:cs="Times New Roman"/>
          <w:sz w:val="28"/>
          <w:szCs w:val="28"/>
        </w:rPr>
        <w:t>ЧелГУ</w:t>
      </w:r>
      <w:proofErr w:type="spellEnd"/>
      <w:r w:rsidR="002B6F15" w:rsidRPr="00FD4406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A7064E" w:rsidRPr="00FD4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5E2" w:rsidRPr="00FD440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D6A81" w:rsidRPr="00FD4406">
        <w:rPr>
          <w:rFonts w:ascii="Tahoma" w:eastAsia="Times New Roman" w:hAnsi="Tahoma" w:cs="Tahoma"/>
          <w:sz w:val="18"/>
          <w:szCs w:val="18"/>
        </w:rPr>
        <w:t xml:space="preserve">  </w:t>
      </w:r>
    </w:p>
    <w:p w:rsidR="00C7717B" w:rsidRPr="00FD4406" w:rsidRDefault="00C7717B" w:rsidP="00D759E6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DFD" w:rsidRPr="00FD4406" w:rsidRDefault="00576DFD" w:rsidP="00576DFD">
      <w:pPr>
        <w:shd w:val="clear" w:color="auto" w:fill="FFFFFF"/>
        <w:spacing w:after="0" w:line="195" w:lineRule="atLeas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D44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IV</w:t>
      </w:r>
      <w:r w:rsidR="00512CB0" w:rsidRPr="00FD44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раздел «</w:t>
      </w:r>
      <w:r w:rsidRPr="00FD44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Межведомственное взаимодействие</w:t>
      </w:r>
      <w:r w:rsidR="00512CB0" w:rsidRPr="00FD440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»</w:t>
      </w:r>
    </w:p>
    <w:p w:rsidR="0092116D" w:rsidRPr="00FD4406" w:rsidRDefault="0092116D" w:rsidP="002F737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019" w:rsidRPr="00FD4406" w:rsidRDefault="0092116D" w:rsidP="00447D75">
      <w:pPr>
        <w:pStyle w:val="a6"/>
        <w:numPr>
          <w:ilvl w:val="12"/>
          <w:numId w:val="0"/>
        </w:numPr>
        <w:spacing w:line="238" w:lineRule="auto"/>
        <w:jc w:val="both"/>
        <w:rPr>
          <w:b w:val="0"/>
          <w:sz w:val="28"/>
          <w:szCs w:val="28"/>
        </w:rPr>
      </w:pPr>
      <w:r w:rsidRPr="00FD4406">
        <w:rPr>
          <w:rFonts w:ascii="Tahoma" w:hAnsi="Tahoma" w:cs="Tahoma"/>
          <w:sz w:val="18"/>
          <w:szCs w:val="18"/>
        </w:rPr>
        <w:t xml:space="preserve">       </w:t>
      </w:r>
      <w:r w:rsidRPr="00FD4406">
        <w:rPr>
          <w:b w:val="0"/>
          <w:sz w:val="28"/>
          <w:szCs w:val="28"/>
        </w:rPr>
        <w:t>Как и в предыдущие годы, палата</w:t>
      </w:r>
      <w:r w:rsidR="00F24646" w:rsidRPr="00FD4406">
        <w:rPr>
          <w:rFonts w:ascii="Tahoma" w:hAnsi="Tahoma" w:cs="Tahoma"/>
          <w:sz w:val="18"/>
          <w:szCs w:val="18"/>
        </w:rPr>
        <w:t xml:space="preserve"> </w:t>
      </w:r>
      <w:r w:rsidR="00F24646" w:rsidRPr="00FD4406">
        <w:rPr>
          <w:b w:val="0"/>
          <w:sz w:val="28"/>
          <w:szCs w:val="28"/>
        </w:rPr>
        <w:t>поддерживает тесные контакты</w:t>
      </w:r>
      <w:r w:rsidRPr="00FD4406">
        <w:rPr>
          <w:b w:val="0"/>
          <w:sz w:val="28"/>
          <w:szCs w:val="28"/>
        </w:rPr>
        <w:t xml:space="preserve"> </w:t>
      </w:r>
      <w:r w:rsidR="00BF0001" w:rsidRPr="00FD4406">
        <w:rPr>
          <w:b w:val="0"/>
          <w:sz w:val="28"/>
          <w:szCs w:val="28"/>
        </w:rPr>
        <w:t xml:space="preserve"> с </w:t>
      </w:r>
      <w:r w:rsidRPr="00FD4406">
        <w:rPr>
          <w:b w:val="0"/>
          <w:sz w:val="28"/>
          <w:szCs w:val="28"/>
        </w:rPr>
        <w:t>Объединени</w:t>
      </w:r>
      <w:r w:rsidR="00BF0001" w:rsidRPr="00FD4406">
        <w:rPr>
          <w:b w:val="0"/>
          <w:sz w:val="28"/>
          <w:szCs w:val="28"/>
        </w:rPr>
        <w:t>ем</w:t>
      </w:r>
      <w:r w:rsidRPr="00FD4406">
        <w:rPr>
          <w:b w:val="0"/>
          <w:sz w:val="28"/>
          <w:szCs w:val="28"/>
        </w:rPr>
        <w:t xml:space="preserve"> контрольно-счетных органов Челябинской области  (далее ОКСО), созданного в апреле 2008 года. </w:t>
      </w:r>
      <w:r w:rsidR="00A01F14" w:rsidRPr="00FD4406">
        <w:rPr>
          <w:b w:val="0"/>
          <w:sz w:val="28"/>
          <w:szCs w:val="28"/>
        </w:rPr>
        <w:t>В рамках данного сотрудничества</w:t>
      </w:r>
      <w:r w:rsidR="00D94019" w:rsidRPr="00FD4406">
        <w:rPr>
          <w:b w:val="0"/>
          <w:sz w:val="28"/>
          <w:szCs w:val="28"/>
        </w:rPr>
        <w:t xml:space="preserve"> приняли</w:t>
      </w:r>
      <w:proofErr w:type="gramStart"/>
      <w:r w:rsidR="00D94019" w:rsidRPr="00FD4406">
        <w:rPr>
          <w:b w:val="0"/>
          <w:sz w:val="28"/>
          <w:szCs w:val="28"/>
        </w:rPr>
        <w:t xml:space="preserve"> :</w:t>
      </w:r>
      <w:proofErr w:type="gramEnd"/>
    </w:p>
    <w:p w:rsidR="00447D75" w:rsidRPr="00FD4406" w:rsidRDefault="00A01F14" w:rsidP="00447D75">
      <w:pPr>
        <w:pStyle w:val="a6"/>
        <w:numPr>
          <w:ilvl w:val="12"/>
          <w:numId w:val="0"/>
        </w:numPr>
        <w:spacing w:line="238" w:lineRule="auto"/>
        <w:jc w:val="both"/>
        <w:rPr>
          <w:b w:val="0"/>
          <w:sz w:val="28"/>
          <w:szCs w:val="28"/>
        </w:rPr>
      </w:pPr>
      <w:r w:rsidRPr="00FD4406">
        <w:rPr>
          <w:b w:val="0"/>
          <w:sz w:val="28"/>
          <w:szCs w:val="28"/>
        </w:rPr>
        <w:t xml:space="preserve"> - участие в работе </w:t>
      </w:r>
      <w:r w:rsidR="006F1ACC" w:rsidRPr="00FD4406">
        <w:rPr>
          <w:b w:val="0"/>
          <w:sz w:val="28"/>
          <w:szCs w:val="28"/>
          <w:lang w:val="en-US"/>
        </w:rPr>
        <w:t>V</w:t>
      </w:r>
      <w:r w:rsidR="00AF396C" w:rsidRPr="00FD4406">
        <w:rPr>
          <w:b w:val="0"/>
          <w:sz w:val="28"/>
          <w:szCs w:val="28"/>
          <w:lang w:val="en-US"/>
        </w:rPr>
        <w:t>I</w:t>
      </w:r>
      <w:r w:rsidR="00B33BF1" w:rsidRPr="00FD4406">
        <w:rPr>
          <w:b w:val="0"/>
          <w:sz w:val="28"/>
          <w:szCs w:val="28"/>
          <w:lang w:val="en-US"/>
        </w:rPr>
        <w:t>I</w:t>
      </w:r>
      <w:r w:rsidRPr="00FD4406">
        <w:rPr>
          <w:b w:val="0"/>
          <w:sz w:val="28"/>
          <w:szCs w:val="28"/>
        </w:rPr>
        <w:t xml:space="preserve"> конференции </w:t>
      </w:r>
      <w:r w:rsidR="006F1ACC" w:rsidRPr="00FD4406">
        <w:rPr>
          <w:b w:val="0"/>
          <w:sz w:val="28"/>
          <w:szCs w:val="28"/>
        </w:rPr>
        <w:t>Объединения</w:t>
      </w:r>
      <w:r w:rsidRPr="00FD4406">
        <w:rPr>
          <w:b w:val="0"/>
          <w:sz w:val="28"/>
          <w:szCs w:val="28"/>
        </w:rPr>
        <w:t xml:space="preserve"> муниципальных контрольно-счетных органов </w:t>
      </w:r>
      <w:r w:rsidR="006F1ACC" w:rsidRPr="00FD4406">
        <w:rPr>
          <w:b w:val="0"/>
          <w:sz w:val="28"/>
          <w:szCs w:val="28"/>
        </w:rPr>
        <w:t>Челябинской области</w:t>
      </w:r>
      <w:r w:rsidR="00E639BF" w:rsidRPr="00FD4406">
        <w:rPr>
          <w:b w:val="0"/>
          <w:sz w:val="28"/>
          <w:szCs w:val="28"/>
        </w:rPr>
        <w:t>, на которой обсуждены проблемы повышения эффективности муниципального финансового контроля.</w:t>
      </w:r>
      <w:r w:rsidRPr="00FD4406">
        <w:rPr>
          <w:b w:val="0"/>
          <w:sz w:val="28"/>
          <w:szCs w:val="28"/>
        </w:rPr>
        <w:t xml:space="preserve"> </w:t>
      </w:r>
    </w:p>
    <w:p w:rsidR="00907A7C" w:rsidRDefault="00447D75" w:rsidP="00A96643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406">
        <w:rPr>
          <w:rFonts w:ascii="Times New Roman" w:hAnsi="Times New Roman" w:cs="Times New Roman"/>
          <w:sz w:val="28"/>
          <w:szCs w:val="28"/>
        </w:rPr>
        <w:t xml:space="preserve">  -</w:t>
      </w:r>
      <w:r w:rsidR="00F8708C" w:rsidRPr="00FD4406">
        <w:rPr>
          <w:rFonts w:ascii="Times New Roman" w:hAnsi="Times New Roman" w:cs="Times New Roman"/>
          <w:sz w:val="28"/>
          <w:szCs w:val="28"/>
        </w:rPr>
        <w:t xml:space="preserve"> </w:t>
      </w:r>
      <w:r w:rsidR="00F8708C" w:rsidRPr="00FD4406">
        <w:rPr>
          <w:rFonts w:ascii="Times New Roman" w:eastAsia="Times New Roman" w:hAnsi="Times New Roman" w:cs="Times New Roman"/>
          <w:sz w:val="28"/>
          <w:szCs w:val="28"/>
        </w:rPr>
        <w:t>в совещании для руководителей контрольно-счётных органов Ч</w:t>
      </w:r>
      <w:r w:rsidR="0095556B" w:rsidRPr="00FD4406">
        <w:rPr>
          <w:rFonts w:ascii="Times New Roman" w:eastAsia="Times New Roman" w:hAnsi="Times New Roman" w:cs="Times New Roman"/>
          <w:sz w:val="28"/>
          <w:szCs w:val="28"/>
        </w:rPr>
        <w:t xml:space="preserve">елябинской области в </w:t>
      </w:r>
      <w:r w:rsidR="00883C97" w:rsidRPr="00FD4406">
        <w:rPr>
          <w:rFonts w:ascii="Times New Roman" w:eastAsia="Times New Roman" w:hAnsi="Times New Roman" w:cs="Times New Roman"/>
          <w:sz w:val="28"/>
          <w:szCs w:val="28"/>
        </w:rPr>
        <w:t>марте и октябре</w:t>
      </w:r>
      <w:r w:rsidR="0095556B" w:rsidRPr="00FD4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08C" w:rsidRPr="00FD440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883C97" w:rsidRPr="00FD440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708C" w:rsidRPr="00FD4406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57270" w:rsidRPr="00FD4406" w:rsidRDefault="00957270" w:rsidP="00A96643">
      <w:pPr>
        <w:tabs>
          <w:tab w:val="center" w:pos="4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приняли участие в конкурсе «Лучший акт финансовой проверки в объединении Контрольно-счетных органов Челябинской области» по итогам конкурса получили благодарность.</w:t>
      </w:r>
    </w:p>
    <w:p w:rsidR="004529D2" w:rsidRDefault="002F737A" w:rsidP="00A9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06">
        <w:rPr>
          <w:szCs w:val="28"/>
        </w:rPr>
        <w:t xml:space="preserve">     </w:t>
      </w:r>
      <w:proofErr w:type="gramStart"/>
      <w:r w:rsidRPr="00FD4406">
        <w:rPr>
          <w:rFonts w:ascii="Times New Roman" w:hAnsi="Times New Roman" w:cs="Times New Roman"/>
          <w:sz w:val="28"/>
          <w:szCs w:val="28"/>
        </w:rPr>
        <w:t>В рамках взаимодействия,</w:t>
      </w:r>
      <w:r w:rsidR="00A96643" w:rsidRPr="00FD440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FD4406" w:rsidRPr="00FD4406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A96643" w:rsidRPr="00FD440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D4406" w:rsidRPr="00FD4406">
        <w:rPr>
          <w:rFonts w:ascii="Times New Roman" w:eastAsia="Times New Roman" w:hAnsi="Times New Roman" w:cs="Times New Roman"/>
          <w:sz w:val="28"/>
          <w:szCs w:val="28"/>
        </w:rPr>
        <w:t>030</w:t>
      </w:r>
      <w:r w:rsidR="00A96643" w:rsidRPr="00FD4406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FD4406" w:rsidRPr="00FD4406">
        <w:rPr>
          <w:rFonts w:ascii="Times New Roman" w:eastAsia="Times New Roman" w:hAnsi="Times New Roman" w:cs="Times New Roman"/>
          <w:sz w:val="28"/>
          <w:szCs w:val="28"/>
        </w:rPr>
        <w:t>0</w:t>
      </w:r>
      <w:r w:rsidR="00A96643" w:rsidRPr="00FD4406">
        <w:rPr>
          <w:rFonts w:ascii="Times New Roman" w:eastAsia="Times New Roman" w:hAnsi="Times New Roman" w:cs="Times New Roman"/>
          <w:sz w:val="28"/>
          <w:szCs w:val="28"/>
        </w:rPr>
        <w:t>.04.201</w:t>
      </w:r>
      <w:r w:rsidR="00FD4406" w:rsidRPr="00FD4406">
        <w:rPr>
          <w:rFonts w:ascii="Times New Roman" w:eastAsia="Times New Roman" w:hAnsi="Times New Roman" w:cs="Times New Roman"/>
          <w:sz w:val="28"/>
          <w:szCs w:val="28"/>
        </w:rPr>
        <w:t>4</w:t>
      </w:r>
      <w:r w:rsidR="00A96643" w:rsidRPr="00FD4406">
        <w:rPr>
          <w:rFonts w:ascii="Times New Roman" w:eastAsia="Times New Roman" w:hAnsi="Times New Roman" w:cs="Times New Roman"/>
          <w:sz w:val="28"/>
          <w:szCs w:val="28"/>
        </w:rPr>
        <w:t xml:space="preserve"> года  Контрольно-счётной палатой Челябинской области</w:t>
      </w:r>
      <w:r w:rsidR="00FD4406" w:rsidRPr="00FD4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643" w:rsidRPr="00FD4406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 </w:t>
      </w:r>
      <w:r w:rsidR="004529D2" w:rsidRPr="00FD4406">
        <w:rPr>
          <w:rFonts w:ascii="Times New Roman" w:eastAsia="Times New Roman" w:hAnsi="Times New Roman" w:cs="Times New Roman"/>
          <w:sz w:val="28"/>
          <w:szCs w:val="28"/>
        </w:rPr>
        <w:t xml:space="preserve"> совместно</w:t>
      </w:r>
      <w:r w:rsidR="00A96643" w:rsidRPr="00FD440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29D2" w:rsidRPr="00FD4406">
        <w:rPr>
          <w:rFonts w:ascii="Times New Roman" w:eastAsia="Times New Roman" w:hAnsi="Times New Roman" w:cs="Times New Roman"/>
          <w:sz w:val="28"/>
          <w:szCs w:val="28"/>
        </w:rPr>
        <w:t xml:space="preserve"> контрольно</w:t>
      </w:r>
      <w:r w:rsidR="00A96643" w:rsidRPr="00FD440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29D2" w:rsidRPr="00FD4406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A96643" w:rsidRPr="00FD4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29D2" w:rsidRPr="00FD4406">
        <w:rPr>
          <w:rFonts w:ascii="Times New Roman" w:eastAsia="Times New Roman" w:hAnsi="Times New Roman" w:cs="Times New Roman"/>
          <w:sz w:val="28"/>
          <w:szCs w:val="28"/>
        </w:rPr>
        <w:t xml:space="preserve">  «Проверка </w:t>
      </w:r>
      <w:r w:rsidR="00FD4406" w:rsidRPr="00FD4406">
        <w:rPr>
          <w:rFonts w:ascii="Times New Roman" w:eastAsia="Times New Roman" w:hAnsi="Times New Roman" w:cs="Times New Roman"/>
          <w:sz w:val="28"/>
          <w:szCs w:val="28"/>
        </w:rPr>
        <w:t xml:space="preserve">соблюдения законности, результативности (эффективности и экономности) использования </w:t>
      </w:r>
      <w:r w:rsidR="004529D2" w:rsidRPr="00FD4406">
        <w:rPr>
          <w:rFonts w:ascii="Times New Roman" w:eastAsia="Times New Roman" w:hAnsi="Times New Roman" w:cs="Times New Roman"/>
          <w:sz w:val="28"/>
          <w:szCs w:val="28"/>
        </w:rPr>
        <w:t xml:space="preserve">бюджетных средств </w:t>
      </w:r>
      <w:r w:rsidR="00FD4406" w:rsidRPr="00FD4406">
        <w:rPr>
          <w:rFonts w:ascii="Times New Roman" w:eastAsia="Times New Roman" w:hAnsi="Times New Roman" w:cs="Times New Roman"/>
          <w:sz w:val="28"/>
          <w:szCs w:val="28"/>
        </w:rPr>
        <w:t>при исполнении бюджета Варненского муниципального района за 2013год»</w:t>
      </w:r>
      <w:r w:rsidR="00A96643" w:rsidRPr="00FD4406">
        <w:rPr>
          <w:szCs w:val="28"/>
        </w:rPr>
        <w:t xml:space="preserve"> </w:t>
      </w:r>
      <w:r w:rsidR="004529D2" w:rsidRPr="00FD4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643" w:rsidRPr="00FD4406">
        <w:rPr>
          <w:rFonts w:ascii="Times New Roman" w:hAnsi="Times New Roman" w:cs="Times New Roman"/>
          <w:sz w:val="28"/>
          <w:szCs w:val="28"/>
        </w:rPr>
        <w:t xml:space="preserve">провели проверку в муниципальном </w:t>
      </w:r>
      <w:r w:rsidR="00FD4406" w:rsidRPr="00FD4406">
        <w:rPr>
          <w:rFonts w:ascii="Times New Roman" w:hAnsi="Times New Roman" w:cs="Times New Roman"/>
          <w:sz w:val="28"/>
          <w:szCs w:val="28"/>
        </w:rPr>
        <w:t>образовательном учреждении дополнительного образования детей «</w:t>
      </w:r>
      <w:proofErr w:type="spellStart"/>
      <w:r w:rsidR="00FD4406" w:rsidRPr="00FD4406">
        <w:rPr>
          <w:rFonts w:ascii="Times New Roman" w:hAnsi="Times New Roman" w:cs="Times New Roman"/>
          <w:sz w:val="28"/>
          <w:szCs w:val="28"/>
        </w:rPr>
        <w:t>Варненская</w:t>
      </w:r>
      <w:proofErr w:type="spellEnd"/>
      <w:r w:rsidR="00FD4406" w:rsidRPr="00FD4406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7E5008">
        <w:rPr>
          <w:rFonts w:ascii="Times New Roman" w:hAnsi="Times New Roman" w:cs="Times New Roman"/>
          <w:sz w:val="28"/>
          <w:szCs w:val="28"/>
        </w:rPr>
        <w:t xml:space="preserve"> </w:t>
      </w:r>
      <w:r w:rsidR="00FD4406" w:rsidRPr="00FD4406">
        <w:rPr>
          <w:rFonts w:ascii="Times New Roman" w:hAnsi="Times New Roman" w:cs="Times New Roman"/>
          <w:sz w:val="28"/>
          <w:szCs w:val="28"/>
        </w:rPr>
        <w:t xml:space="preserve">и в муниципальном </w:t>
      </w:r>
      <w:r w:rsidR="00A96643" w:rsidRPr="00FD4406">
        <w:rPr>
          <w:rFonts w:ascii="Times New Roman" w:hAnsi="Times New Roman" w:cs="Times New Roman"/>
          <w:sz w:val="28"/>
          <w:szCs w:val="28"/>
        </w:rPr>
        <w:t xml:space="preserve">учреждении здравоохранения «Варненской </w:t>
      </w:r>
      <w:r w:rsidR="00FD4406" w:rsidRPr="00FD4406">
        <w:rPr>
          <w:rFonts w:ascii="Times New Roman" w:hAnsi="Times New Roman" w:cs="Times New Roman"/>
          <w:sz w:val="28"/>
          <w:szCs w:val="28"/>
        </w:rPr>
        <w:t xml:space="preserve"> </w:t>
      </w:r>
      <w:r w:rsidR="00A96643" w:rsidRPr="00FD4406">
        <w:rPr>
          <w:rFonts w:ascii="Times New Roman" w:hAnsi="Times New Roman" w:cs="Times New Roman"/>
          <w:sz w:val="28"/>
          <w:szCs w:val="28"/>
        </w:rPr>
        <w:t>центральной районной больнице».</w:t>
      </w:r>
      <w:proofErr w:type="gramEnd"/>
    </w:p>
    <w:p w:rsidR="00172749" w:rsidRDefault="00172749" w:rsidP="00A9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70" w:rsidRDefault="00957270" w:rsidP="00A966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Принимали участие в заседании совещания руководителей общеобразовательных организ</w:t>
      </w:r>
      <w:r w:rsidR="006B541E">
        <w:rPr>
          <w:rFonts w:ascii="Times New Roman" w:hAnsi="Times New Roman" w:cs="Times New Roman"/>
          <w:sz w:val="28"/>
          <w:szCs w:val="28"/>
        </w:rPr>
        <w:t>аций</w:t>
      </w:r>
      <w:r w:rsidR="00395B0A">
        <w:rPr>
          <w:rFonts w:ascii="Times New Roman" w:hAnsi="Times New Roman" w:cs="Times New Roman"/>
          <w:sz w:val="28"/>
          <w:szCs w:val="28"/>
        </w:rPr>
        <w:t xml:space="preserve"> организованное Управлением образования</w:t>
      </w:r>
      <w:r w:rsidR="006B541E">
        <w:rPr>
          <w:rFonts w:ascii="Times New Roman" w:hAnsi="Times New Roman" w:cs="Times New Roman"/>
          <w:sz w:val="28"/>
          <w:szCs w:val="28"/>
        </w:rPr>
        <w:t xml:space="preserve"> и в совещании </w:t>
      </w:r>
      <w:r w:rsidR="00395B0A">
        <w:rPr>
          <w:rFonts w:ascii="Times New Roman" w:hAnsi="Times New Roman" w:cs="Times New Roman"/>
          <w:sz w:val="28"/>
          <w:szCs w:val="28"/>
        </w:rPr>
        <w:t>с руководителями сельских поселений организованное финансовым управлением Администрации Варненского муниципального района.</w:t>
      </w:r>
    </w:p>
    <w:p w:rsidR="00395B0A" w:rsidRPr="00FD4406" w:rsidRDefault="00395B0A" w:rsidP="00A966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Подготовили и направили обзор характерных нарушений главам сельских поселений, руководителям казенных и бюджетных учреждений района</w:t>
      </w:r>
      <w:r w:rsidR="00172749">
        <w:rPr>
          <w:rFonts w:ascii="Times New Roman" w:hAnsi="Times New Roman" w:cs="Times New Roman"/>
          <w:sz w:val="28"/>
          <w:szCs w:val="28"/>
        </w:rPr>
        <w:t xml:space="preserve"> установленных Контрольно-счетной палатой в ходе проведенных в 2013-2014гг. проверок.</w:t>
      </w:r>
    </w:p>
    <w:p w:rsidR="00A2722C" w:rsidRPr="00FD4406" w:rsidRDefault="00A2722C" w:rsidP="00A2722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406">
        <w:rPr>
          <w:rFonts w:ascii="Times New Roman" w:hAnsi="Times New Roman" w:cs="Times New Roman"/>
          <w:sz w:val="28"/>
          <w:szCs w:val="28"/>
        </w:rPr>
        <w:t xml:space="preserve">      В Контрольно-счетную палату Челябинской области  в течение отчетного года по запросам направлялись</w:t>
      </w:r>
      <w:proofErr w:type="gramStart"/>
      <w:r w:rsidRPr="00FD44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A61D69" w:rsidRPr="002337A9" w:rsidRDefault="00A2722C" w:rsidP="00AD30A6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406">
        <w:rPr>
          <w:rFonts w:ascii="Times New Roman" w:hAnsi="Times New Roman" w:cs="Times New Roman"/>
          <w:sz w:val="28"/>
          <w:szCs w:val="28"/>
        </w:rPr>
        <w:t xml:space="preserve">  - информации по основным показателям деятельности КСП за 201</w:t>
      </w:r>
      <w:r w:rsidR="00FD4406" w:rsidRPr="00FD4406">
        <w:rPr>
          <w:rFonts w:ascii="Times New Roman" w:hAnsi="Times New Roman" w:cs="Times New Roman"/>
          <w:sz w:val="28"/>
          <w:szCs w:val="28"/>
        </w:rPr>
        <w:t>3</w:t>
      </w:r>
      <w:r w:rsidRPr="00FD4406">
        <w:rPr>
          <w:rFonts w:ascii="Times New Roman" w:hAnsi="Times New Roman" w:cs="Times New Roman"/>
          <w:sz w:val="28"/>
          <w:szCs w:val="28"/>
        </w:rPr>
        <w:t xml:space="preserve"> год</w:t>
      </w:r>
      <w:r w:rsidR="00FD4406" w:rsidRPr="00FD4406">
        <w:rPr>
          <w:rFonts w:ascii="Times New Roman" w:hAnsi="Times New Roman" w:cs="Times New Roman"/>
          <w:sz w:val="28"/>
          <w:szCs w:val="28"/>
        </w:rPr>
        <w:t>,</w:t>
      </w:r>
      <w:r w:rsidRPr="00FD4406">
        <w:rPr>
          <w:rFonts w:ascii="Times New Roman" w:hAnsi="Times New Roman" w:cs="Times New Roman"/>
          <w:sz w:val="28"/>
          <w:szCs w:val="28"/>
        </w:rPr>
        <w:t xml:space="preserve"> за первое полугодие 201</w:t>
      </w:r>
      <w:r w:rsidR="00FD4406" w:rsidRPr="00FD4406">
        <w:rPr>
          <w:rFonts w:ascii="Times New Roman" w:hAnsi="Times New Roman" w:cs="Times New Roman"/>
          <w:sz w:val="28"/>
          <w:szCs w:val="28"/>
        </w:rPr>
        <w:t>4</w:t>
      </w:r>
      <w:r w:rsidRPr="00FD4406">
        <w:rPr>
          <w:rFonts w:ascii="Times New Roman" w:hAnsi="Times New Roman" w:cs="Times New Roman"/>
          <w:sz w:val="28"/>
          <w:szCs w:val="28"/>
        </w:rPr>
        <w:t>года</w:t>
      </w:r>
      <w:r w:rsidR="00FD4406" w:rsidRPr="00FD4406">
        <w:rPr>
          <w:rFonts w:ascii="Times New Roman" w:hAnsi="Times New Roman" w:cs="Times New Roman"/>
          <w:sz w:val="28"/>
          <w:szCs w:val="28"/>
        </w:rPr>
        <w:t xml:space="preserve"> и за 11 месяцев2014года</w:t>
      </w:r>
      <w:r w:rsidR="00AD30A6">
        <w:rPr>
          <w:rFonts w:ascii="Times New Roman" w:hAnsi="Times New Roman" w:cs="Times New Roman"/>
          <w:sz w:val="28"/>
          <w:szCs w:val="28"/>
        </w:rPr>
        <w:t xml:space="preserve">, мониторинг исполнения  полномочий </w:t>
      </w:r>
      <w:r w:rsidRPr="00AD30A6">
        <w:rPr>
          <w:sz w:val="28"/>
          <w:szCs w:val="28"/>
        </w:rPr>
        <w:t xml:space="preserve">и </w:t>
      </w:r>
      <w:r w:rsidRPr="002337A9">
        <w:rPr>
          <w:rFonts w:ascii="Times New Roman" w:hAnsi="Times New Roman" w:cs="Times New Roman"/>
          <w:sz w:val="28"/>
          <w:szCs w:val="28"/>
        </w:rPr>
        <w:t>другие информации  в разовом порядке.</w:t>
      </w:r>
    </w:p>
    <w:p w:rsidR="00A61D69" w:rsidRPr="002337A9" w:rsidRDefault="00A61D69" w:rsidP="00AD30A6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7A9">
        <w:rPr>
          <w:rFonts w:ascii="Times New Roman" w:hAnsi="Times New Roman" w:cs="Times New Roman"/>
          <w:sz w:val="28"/>
          <w:szCs w:val="28"/>
        </w:rPr>
        <w:t xml:space="preserve">  Между КСП района и Собранием депутатов района заключен договор на оказание услуг на безвозмездной основе: ведение бухгалтерского учета и отчетности КСП;</w:t>
      </w:r>
    </w:p>
    <w:p w:rsidR="00A61D69" w:rsidRPr="002337A9" w:rsidRDefault="00A61D69" w:rsidP="00AD30A6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7A9">
        <w:rPr>
          <w:rFonts w:ascii="Times New Roman" w:hAnsi="Times New Roman" w:cs="Times New Roman"/>
          <w:sz w:val="28"/>
          <w:szCs w:val="28"/>
        </w:rPr>
        <w:t xml:space="preserve"> </w:t>
      </w:r>
      <w:r w:rsidRPr="002337A9">
        <w:rPr>
          <w:rFonts w:ascii="Times New Roman" w:hAnsi="Times New Roman" w:cs="Times New Roman"/>
          <w:b/>
          <w:sz w:val="28"/>
          <w:szCs w:val="28"/>
        </w:rPr>
        <w:t xml:space="preserve">КСП района предлагает по улучшению качества взаимодействия КСП с Собранием депутатов района и </w:t>
      </w:r>
      <w:proofErr w:type="spellStart"/>
      <w:r w:rsidR="00BE7923">
        <w:rPr>
          <w:rFonts w:ascii="Times New Roman" w:hAnsi="Times New Roman" w:cs="Times New Roman"/>
          <w:b/>
          <w:sz w:val="28"/>
          <w:szCs w:val="28"/>
        </w:rPr>
        <w:t>Финансовыс</w:t>
      </w:r>
      <w:proofErr w:type="spellEnd"/>
      <w:r w:rsidR="00BE7923">
        <w:rPr>
          <w:rFonts w:ascii="Times New Roman" w:hAnsi="Times New Roman" w:cs="Times New Roman"/>
          <w:b/>
          <w:sz w:val="28"/>
          <w:szCs w:val="28"/>
        </w:rPr>
        <w:t xml:space="preserve"> управлением </w:t>
      </w:r>
      <w:r w:rsidRPr="002337A9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BE7923">
        <w:rPr>
          <w:rFonts w:ascii="Times New Roman" w:hAnsi="Times New Roman" w:cs="Times New Roman"/>
          <w:b/>
          <w:sz w:val="28"/>
          <w:szCs w:val="28"/>
        </w:rPr>
        <w:t>и</w:t>
      </w:r>
      <w:r w:rsidRPr="002337A9">
        <w:rPr>
          <w:rFonts w:ascii="Times New Roman" w:hAnsi="Times New Roman" w:cs="Times New Roman"/>
          <w:b/>
          <w:sz w:val="28"/>
          <w:szCs w:val="28"/>
        </w:rPr>
        <w:t xml:space="preserve"> Варненского муниципального района</w:t>
      </w:r>
    </w:p>
    <w:p w:rsidR="002337A9" w:rsidRDefault="00A61D69" w:rsidP="00AD30A6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008">
        <w:rPr>
          <w:rFonts w:ascii="Times New Roman" w:hAnsi="Times New Roman" w:cs="Times New Roman"/>
          <w:i/>
          <w:sz w:val="28"/>
          <w:szCs w:val="28"/>
        </w:rPr>
        <w:t>Собранию депутатов</w:t>
      </w:r>
      <w:r w:rsidRPr="002337A9">
        <w:rPr>
          <w:rFonts w:ascii="Times New Roman" w:hAnsi="Times New Roman" w:cs="Times New Roman"/>
          <w:sz w:val="28"/>
          <w:szCs w:val="28"/>
        </w:rPr>
        <w:t>:</w:t>
      </w:r>
    </w:p>
    <w:p w:rsidR="002337A9" w:rsidRDefault="002337A9" w:rsidP="00AD30A6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1D69" w:rsidRPr="002337A9">
        <w:rPr>
          <w:rFonts w:ascii="Times New Roman" w:hAnsi="Times New Roman" w:cs="Times New Roman"/>
          <w:sz w:val="28"/>
          <w:szCs w:val="28"/>
        </w:rPr>
        <w:t xml:space="preserve"> рассмотреть возможность обсуждения постоянными комиссиями Собрания депутатов района</w:t>
      </w:r>
      <w:r w:rsidRPr="002337A9">
        <w:rPr>
          <w:rFonts w:ascii="Times New Roman" w:hAnsi="Times New Roman" w:cs="Times New Roman"/>
          <w:sz w:val="28"/>
          <w:szCs w:val="28"/>
        </w:rPr>
        <w:t xml:space="preserve"> результатов контрольных и экспертно-аналитических мероприятий, проведенных КСП района.</w:t>
      </w:r>
    </w:p>
    <w:p w:rsidR="002337A9" w:rsidRDefault="002337A9" w:rsidP="00AD30A6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проведении бюджетных комиссий в число обсуждаемых вопросов включать краткий доклад руководителя учреждения и предприятия об устранении нарушений и замечаний, выявленных органами внешнего финансового контроля.</w:t>
      </w:r>
    </w:p>
    <w:p w:rsidR="00E7131F" w:rsidRDefault="002337A9" w:rsidP="00AD30A6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008">
        <w:rPr>
          <w:rFonts w:ascii="Times New Roman" w:hAnsi="Times New Roman" w:cs="Times New Roman"/>
          <w:i/>
          <w:sz w:val="28"/>
          <w:szCs w:val="28"/>
        </w:rPr>
        <w:t>Финансовому управлению Варненского муниципального района Челябинской области</w:t>
      </w:r>
      <w:r w:rsidR="00E7131F">
        <w:rPr>
          <w:rFonts w:ascii="Times New Roman" w:hAnsi="Times New Roman" w:cs="Times New Roman"/>
          <w:sz w:val="28"/>
          <w:szCs w:val="28"/>
        </w:rPr>
        <w:t>:</w:t>
      </w:r>
    </w:p>
    <w:p w:rsidR="00E639BF" w:rsidRPr="002337A9" w:rsidRDefault="00E7131F" w:rsidP="00AD30A6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-проводить обучающие семинары по недопущению систематических ошибок установленных по результатам контрольных и экспертно- аналитических мероприятий КСП района с участием специалистов КСП.</w:t>
      </w:r>
      <w:r w:rsidR="00D94019" w:rsidRPr="002337A9">
        <w:rPr>
          <w:rFonts w:ascii="Times New Roman" w:hAnsi="Times New Roman" w:cs="Times New Roman"/>
          <w:b/>
          <w:sz w:val="28"/>
          <w:szCs w:val="28"/>
        </w:rPr>
        <w:br/>
      </w:r>
    </w:p>
    <w:p w:rsidR="00BE7923" w:rsidRDefault="00A527C8" w:rsidP="002B7B03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D44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CE1F21" w:rsidRPr="00FD440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 «</w:t>
      </w:r>
      <w:r w:rsidR="00576DFD" w:rsidRPr="00FD4406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FD4406">
        <w:rPr>
          <w:rFonts w:ascii="Times New Roman" w:eastAsia="Times New Roman" w:hAnsi="Times New Roman" w:cs="Times New Roman"/>
          <w:b/>
          <w:sz w:val="28"/>
          <w:szCs w:val="28"/>
        </w:rPr>
        <w:t>Предложение по совершенствованию проверочной деятельности, внесению изменений в законы и другие нормативные правовые акты Варненского муниципального района</w:t>
      </w:r>
      <w:r w:rsidR="002B7B0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1711CB" w:rsidRDefault="002B7B03" w:rsidP="002B7B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B03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9 Федерального закона от 07.02.2011 №6-ФЗ (ред. от 02.07.2013г.) « Об общих принципах организации и деятельности контрольно-счетных органов субъектов РФ и муниципальных образований»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Контрольно-счетная палата Варненского муниципального района наделена </w:t>
      </w:r>
      <w:r w:rsidR="005C39B0">
        <w:rPr>
          <w:rFonts w:ascii="Times New Roman" w:eastAsia="Times New Roman" w:hAnsi="Times New Roman" w:cs="Times New Roman"/>
          <w:sz w:val="28"/>
          <w:szCs w:val="28"/>
        </w:rPr>
        <w:t>одиннадцатью полномочиями.</w:t>
      </w:r>
    </w:p>
    <w:p w:rsidR="005C39B0" w:rsidRDefault="005C39B0" w:rsidP="002B7B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Принята новая редакция раздела Бюджетного кодекса РФ о государственном (муниципальном) финансовом контроле, которая существенно расширила полномочия контрольно-счетных органов и предопределила увеличение экспертно-аналитической составляющей.</w:t>
      </w:r>
    </w:p>
    <w:p w:rsidR="005C39B0" w:rsidRDefault="005C39B0" w:rsidP="002B7B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Особое место отведено аудиту эффективности, который предполагает не только проверку степени достижения запланированных результатов, но и разработку рекомендаций по устранению системных причин, мешающих их полному достижению.</w:t>
      </w:r>
    </w:p>
    <w:p w:rsidR="005C39B0" w:rsidRDefault="005C39B0" w:rsidP="002B7B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Кроме того, с 01.01.2014г. вступил Закон о контрактной системе в сфере закупок товаров, работ, услуг для обеспечения государственных и муниципальных услуг.</w:t>
      </w:r>
    </w:p>
    <w:p w:rsidR="00712E49" w:rsidRDefault="00712E49" w:rsidP="002B7B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Согласно ст.98 Федеральный закон от 05.04.2013 №44-ФЗ (ред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т 28.12.2013) «О контрактной системе в сфере закупок товаров, работ, услуг для обеспечения государственных и муниципальных нужд» на Контрольно-счетную палату возложено еще одно новое полномочие как аудит в сфере  закупок.</w:t>
      </w:r>
    </w:p>
    <w:p w:rsidR="00712E49" w:rsidRDefault="00712E49" w:rsidP="002B7B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Контрольно-счетная палата, как орган аудита в сфере закупок должна осуществлять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заключенным и исполненным контрактам.</w:t>
      </w:r>
    </w:p>
    <w:p w:rsidR="00712E49" w:rsidRDefault="00712E49" w:rsidP="002B7B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Данная  работа в дальнейшем будет направлена на упреждение возможных экономических и финансовых рисков.</w:t>
      </w:r>
    </w:p>
    <w:p w:rsidR="00712E49" w:rsidRDefault="00712E49" w:rsidP="002B7B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Увеличение объема полномочий, предоставленных контрольно-счетным органам</w:t>
      </w:r>
      <w:r w:rsidR="007F45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в связи с изменением действующего законодательства, требует решения вопроса об увеличении численности Контрольно-счетной палаты.</w:t>
      </w:r>
    </w:p>
    <w:p w:rsidR="007F459F" w:rsidRDefault="007F459F" w:rsidP="002B7B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повышения эффективности деятельности, КСП района ведет мониторинг устранения нарушений, выявленных в ходе контрольных и экспертно-аналитических мероприятий. Так в 2014году проведен последующий контроль</w:t>
      </w:r>
      <w:r w:rsidR="007E5008">
        <w:rPr>
          <w:rFonts w:ascii="Times New Roman" w:eastAsia="Times New Roman" w:hAnsi="Times New Roman" w:cs="Times New Roman"/>
          <w:sz w:val="28"/>
          <w:szCs w:val="28"/>
        </w:rPr>
        <w:t xml:space="preserve"> – проверка исполнения представлений КСП района по отчету вынесенных в 2013году.</w:t>
      </w:r>
    </w:p>
    <w:p w:rsidR="004444CA" w:rsidRDefault="004444CA" w:rsidP="002B7B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В2015 году продолжится работа по разработке Стандартов внешнего муниципального контроля:</w:t>
      </w:r>
    </w:p>
    <w:p w:rsidR="004444CA" w:rsidRDefault="004444CA" w:rsidP="002B7B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-Инструкция о порядке возбуждения дела об </w:t>
      </w:r>
      <w:proofErr w:type="gramStart"/>
      <w:r w:rsidR="003F54F3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proofErr w:type="gramEnd"/>
      <w:r w:rsidR="003F54F3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правонарушении;</w:t>
      </w:r>
    </w:p>
    <w:p w:rsidR="003F54F3" w:rsidRDefault="003F54F3" w:rsidP="002B7B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и оформление результатов финансового аудита;</w:t>
      </w:r>
    </w:p>
    <w:p w:rsidR="003F54F3" w:rsidRDefault="003F54F3" w:rsidP="002B7B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и оформление результатов аудита закупок и т.д.</w:t>
      </w:r>
    </w:p>
    <w:p w:rsidR="007E5008" w:rsidRPr="002B7B03" w:rsidRDefault="007E5008" w:rsidP="002B7B03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D75" w:rsidRPr="00447D75" w:rsidRDefault="00447D75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174" w:rsidRDefault="00576DFD" w:rsidP="00802174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:rsidR="00264B86" w:rsidRPr="002A6E54" w:rsidRDefault="00264B86" w:rsidP="00802174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</w:t>
      </w:r>
      <w:r w:rsidR="00576DFD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счетной палаты </w:t>
      </w: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4B86" w:rsidRPr="002A6E54" w:rsidRDefault="00264B86" w:rsidP="00264B86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Варненского муниципального района </w:t>
      </w:r>
    </w:p>
    <w:p w:rsidR="000C4326" w:rsidRPr="002A6E54" w:rsidRDefault="00576DFD" w:rsidP="002C3779">
      <w:pPr>
        <w:shd w:val="clear" w:color="auto" w:fill="FFFFFF"/>
        <w:tabs>
          <w:tab w:val="left" w:pos="5910"/>
        </w:tabs>
        <w:spacing w:after="0" w:line="19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Челябинской области                                       </w:t>
      </w:r>
      <w:r w:rsid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02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2A6E54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377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A6E54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C377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A6E54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2A6E54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C3779">
        <w:rPr>
          <w:rFonts w:ascii="Times New Roman" w:eastAsia="Times New Roman" w:hAnsi="Times New Roman" w:cs="Times New Roman"/>
          <w:color w:val="000000"/>
          <w:sz w:val="28"/>
          <w:szCs w:val="28"/>
        </w:rPr>
        <w:t>олычева</w:t>
      </w:r>
      <w:proofErr w:type="spellEnd"/>
    </w:p>
    <w:sectPr w:rsidR="000C4326" w:rsidRPr="002A6E54" w:rsidSect="00A6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F03"/>
    <w:multiLevelType w:val="hybridMultilevel"/>
    <w:tmpl w:val="C6704D54"/>
    <w:lvl w:ilvl="0" w:tplc="BF98C6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25E"/>
    <w:multiLevelType w:val="hybridMultilevel"/>
    <w:tmpl w:val="51FEE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32600"/>
    <w:multiLevelType w:val="hybridMultilevel"/>
    <w:tmpl w:val="349CBE04"/>
    <w:lvl w:ilvl="0" w:tplc="CA9C3C1A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43C760D0"/>
    <w:multiLevelType w:val="hybridMultilevel"/>
    <w:tmpl w:val="5BCAD774"/>
    <w:lvl w:ilvl="0" w:tplc="8C0409E8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45F912EB"/>
    <w:multiLevelType w:val="hybridMultilevel"/>
    <w:tmpl w:val="F20442FE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483855B5"/>
    <w:multiLevelType w:val="hybridMultilevel"/>
    <w:tmpl w:val="95020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C5321"/>
    <w:multiLevelType w:val="hybridMultilevel"/>
    <w:tmpl w:val="E968E75A"/>
    <w:lvl w:ilvl="0" w:tplc="93AA87AA">
      <w:start w:val="1"/>
      <w:numFmt w:val="decimal"/>
      <w:lvlText w:val="%1)"/>
      <w:lvlJc w:val="left"/>
      <w:pPr>
        <w:ind w:left="55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7F6F1AEA"/>
    <w:multiLevelType w:val="hybridMultilevel"/>
    <w:tmpl w:val="1B1A3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326"/>
    <w:rsid w:val="00007C7D"/>
    <w:rsid w:val="00027B3D"/>
    <w:rsid w:val="0006075D"/>
    <w:rsid w:val="00073475"/>
    <w:rsid w:val="00077C8D"/>
    <w:rsid w:val="000B5C81"/>
    <w:rsid w:val="000C037A"/>
    <w:rsid w:val="000C4326"/>
    <w:rsid w:val="000E2A2C"/>
    <w:rsid w:val="00115499"/>
    <w:rsid w:val="001160B2"/>
    <w:rsid w:val="0014179C"/>
    <w:rsid w:val="001555FF"/>
    <w:rsid w:val="00157F7A"/>
    <w:rsid w:val="001711CB"/>
    <w:rsid w:val="00172749"/>
    <w:rsid w:val="001A15DF"/>
    <w:rsid w:val="001A7C33"/>
    <w:rsid w:val="001B5B77"/>
    <w:rsid w:val="001C7D94"/>
    <w:rsid w:val="00217A0C"/>
    <w:rsid w:val="00217A81"/>
    <w:rsid w:val="002337A9"/>
    <w:rsid w:val="002369F3"/>
    <w:rsid w:val="00250BA7"/>
    <w:rsid w:val="00264B86"/>
    <w:rsid w:val="0026635F"/>
    <w:rsid w:val="002704D3"/>
    <w:rsid w:val="002726C3"/>
    <w:rsid w:val="002820CD"/>
    <w:rsid w:val="002A2642"/>
    <w:rsid w:val="002A6E54"/>
    <w:rsid w:val="002B00CC"/>
    <w:rsid w:val="002B0917"/>
    <w:rsid w:val="002B2346"/>
    <w:rsid w:val="002B6F15"/>
    <w:rsid w:val="002B7B03"/>
    <w:rsid w:val="002C0E0C"/>
    <w:rsid w:val="002C1714"/>
    <w:rsid w:val="002C3779"/>
    <w:rsid w:val="002C4CCC"/>
    <w:rsid w:val="002D05E2"/>
    <w:rsid w:val="002F737A"/>
    <w:rsid w:val="00305E8B"/>
    <w:rsid w:val="003108B6"/>
    <w:rsid w:val="00314655"/>
    <w:rsid w:val="00321A45"/>
    <w:rsid w:val="00332E2F"/>
    <w:rsid w:val="003430DD"/>
    <w:rsid w:val="00362996"/>
    <w:rsid w:val="00366CF6"/>
    <w:rsid w:val="00395B0A"/>
    <w:rsid w:val="003A3FB8"/>
    <w:rsid w:val="003A5525"/>
    <w:rsid w:val="003B529C"/>
    <w:rsid w:val="003E712D"/>
    <w:rsid w:val="003F54F3"/>
    <w:rsid w:val="003F59C7"/>
    <w:rsid w:val="003F5D1D"/>
    <w:rsid w:val="00402052"/>
    <w:rsid w:val="004267F8"/>
    <w:rsid w:val="004444CA"/>
    <w:rsid w:val="00447D75"/>
    <w:rsid w:val="00451B0E"/>
    <w:rsid w:val="004529D2"/>
    <w:rsid w:val="004623F0"/>
    <w:rsid w:val="004659CC"/>
    <w:rsid w:val="00472F7E"/>
    <w:rsid w:val="00474338"/>
    <w:rsid w:val="00493753"/>
    <w:rsid w:val="004A5167"/>
    <w:rsid w:val="004A7D4F"/>
    <w:rsid w:val="004B61C9"/>
    <w:rsid w:val="004D2958"/>
    <w:rsid w:val="004D64AE"/>
    <w:rsid w:val="004F24ED"/>
    <w:rsid w:val="004F4A3E"/>
    <w:rsid w:val="00503080"/>
    <w:rsid w:val="00505468"/>
    <w:rsid w:val="00512CB0"/>
    <w:rsid w:val="005142E2"/>
    <w:rsid w:val="00535C50"/>
    <w:rsid w:val="005363FB"/>
    <w:rsid w:val="00544529"/>
    <w:rsid w:val="00576DFD"/>
    <w:rsid w:val="0058033C"/>
    <w:rsid w:val="00591F2E"/>
    <w:rsid w:val="00593058"/>
    <w:rsid w:val="00597D9C"/>
    <w:rsid w:val="005A715A"/>
    <w:rsid w:val="005B4108"/>
    <w:rsid w:val="005B5AF7"/>
    <w:rsid w:val="005C2C6B"/>
    <w:rsid w:val="005C39B0"/>
    <w:rsid w:val="005C6D84"/>
    <w:rsid w:val="005D1477"/>
    <w:rsid w:val="005D4CA3"/>
    <w:rsid w:val="005D6A81"/>
    <w:rsid w:val="005E2EDD"/>
    <w:rsid w:val="00603B83"/>
    <w:rsid w:val="00604482"/>
    <w:rsid w:val="00620B4D"/>
    <w:rsid w:val="006262B6"/>
    <w:rsid w:val="0062721C"/>
    <w:rsid w:val="00627EC2"/>
    <w:rsid w:val="00632399"/>
    <w:rsid w:val="00635E07"/>
    <w:rsid w:val="00637CC4"/>
    <w:rsid w:val="00640E80"/>
    <w:rsid w:val="00662740"/>
    <w:rsid w:val="00674CDC"/>
    <w:rsid w:val="00687BF4"/>
    <w:rsid w:val="0069661C"/>
    <w:rsid w:val="006B541E"/>
    <w:rsid w:val="006C3D77"/>
    <w:rsid w:val="006F0FAB"/>
    <w:rsid w:val="006F1ACC"/>
    <w:rsid w:val="006F498C"/>
    <w:rsid w:val="006F7B48"/>
    <w:rsid w:val="00701E05"/>
    <w:rsid w:val="00712E49"/>
    <w:rsid w:val="00733595"/>
    <w:rsid w:val="00747247"/>
    <w:rsid w:val="007473F7"/>
    <w:rsid w:val="00754633"/>
    <w:rsid w:val="007A7FDA"/>
    <w:rsid w:val="007C061A"/>
    <w:rsid w:val="007D6423"/>
    <w:rsid w:val="007E221B"/>
    <w:rsid w:val="007E2E25"/>
    <w:rsid w:val="007E5008"/>
    <w:rsid w:val="007F459F"/>
    <w:rsid w:val="007F785F"/>
    <w:rsid w:val="00802174"/>
    <w:rsid w:val="00805D45"/>
    <w:rsid w:val="0081185E"/>
    <w:rsid w:val="00844FFE"/>
    <w:rsid w:val="00862C53"/>
    <w:rsid w:val="00872306"/>
    <w:rsid w:val="00876430"/>
    <w:rsid w:val="00883C97"/>
    <w:rsid w:val="00886450"/>
    <w:rsid w:val="008978B3"/>
    <w:rsid w:val="008A62A5"/>
    <w:rsid w:val="008D552A"/>
    <w:rsid w:val="008D61B1"/>
    <w:rsid w:val="008F6FA3"/>
    <w:rsid w:val="009040C3"/>
    <w:rsid w:val="00907A7C"/>
    <w:rsid w:val="00914D9D"/>
    <w:rsid w:val="009178E5"/>
    <w:rsid w:val="0092116D"/>
    <w:rsid w:val="009370DA"/>
    <w:rsid w:val="00944FB2"/>
    <w:rsid w:val="0094624B"/>
    <w:rsid w:val="0095215C"/>
    <w:rsid w:val="0095556B"/>
    <w:rsid w:val="009561E7"/>
    <w:rsid w:val="00957270"/>
    <w:rsid w:val="00985D14"/>
    <w:rsid w:val="00991B79"/>
    <w:rsid w:val="009C79A5"/>
    <w:rsid w:val="009C7E2C"/>
    <w:rsid w:val="009D6670"/>
    <w:rsid w:val="009E2CC1"/>
    <w:rsid w:val="009F08AC"/>
    <w:rsid w:val="00A01F14"/>
    <w:rsid w:val="00A10FF5"/>
    <w:rsid w:val="00A211CB"/>
    <w:rsid w:val="00A27183"/>
    <w:rsid w:val="00A2722C"/>
    <w:rsid w:val="00A402FE"/>
    <w:rsid w:val="00A436C1"/>
    <w:rsid w:val="00A527C8"/>
    <w:rsid w:val="00A560AE"/>
    <w:rsid w:val="00A61D69"/>
    <w:rsid w:val="00A6584A"/>
    <w:rsid w:val="00A7064E"/>
    <w:rsid w:val="00A82686"/>
    <w:rsid w:val="00A877B7"/>
    <w:rsid w:val="00A9242F"/>
    <w:rsid w:val="00A96643"/>
    <w:rsid w:val="00AA52EC"/>
    <w:rsid w:val="00AA7CC6"/>
    <w:rsid w:val="00AC0913"/>
    <w:rsid w:val="00AC7393"/>
    <w:rsid w:val="00AC7AFE"/>
    <w:rsid w:val="00AD07B5"/>
    <w:rsid w:val="00AD30A6"/>
    <w:rsid w:val="00AD4DBC"/>
    <w:rsid w:val="00AF396C"/>
    <w:rsid w:val="00B00B12"/>
    <w:rsid w:val="00B13199"/>
    <w:rsid w:val="00B13AB4"/>
    <w:rsid w:val="00B300B8"/>
    <w:rsid w:val="00B33BF1"/>
    <w:rsid w:val="00B36C55"/>
    <w:rsid w:val="00B43ECF"/>
    <w:rsid w:val="00B46075"/>
    <w:rsid w:val="00B70613"/>
    <w:rsid w:val="00B84109"/>
    <w:rsid w:val="00B9477A"/>
    <w:rsid w:val="00BA48F7"/>
    <w:rsid w:val="00BA5635"/>
    <w:rsid w:val="00BA5B84"/>
    <w:rsid w:val="00BB1F9D"/>
    <w:rsid w:val="00BB7111"/>
    <w:rsid w:val="00BE7923"/>
    <w:rsid w:val="00BF0001"/>
    <w:rsid w:val="00BF00D9"/>
    <w:rsid w:val="00C06B30"/>
    <w:rsid w:val="00C32977"/>
    <w:rsid w:val="00C34CA2"/>
    <w:rsid w:val="00C3615D"/>
    <w:rsid w:val="00C41BF0"/>
    <w:rsid w:val="00C474F7"/>
    <w:rsid w:val="00C62683"/>
    <w:rsid w:val="00C64B08"/>
    <w:rsid w:val="00C70D77"/>
    <w:rsid w:val="00C76445"/>
    <w:rsid w:val="00C7717B"/>
    <w:rsid w:val="00CA0BA7"/>
    <w:rsid w:val="00CB7604"/>
    <w:rsid w:val="00CC6B61"/>
    <w:rsid w:val="00CD0362"/>
    <w:rsid w:val="00CE1F21"/>
    <w:rsid w:val="00CE3C11"/>
    <w:rsid w:val="00CE676A"/>
    <w:rsid w:val="00D0472A"/>
    <w:rsid w:val="00D05A64"/>
    <w:rsid w:val="00D115FF"/>
    <w:rsid w:val="00D37107"/>
    <w:rsid w:val="00D52F7D"/>
    <w:rsid w:val="00D534A3"/>
    <w:rsid w:val="00D7417F"/>
    <w:rsid w:val="00D759E6"/>
    <w:rsid w:val="00D80E24"/>
    <w:rsid w:val="00D919D4"/>
    <w:rsid w:val="00D94019"/>
    <w:rsid w:val="00DB185D"/>
    <w:rsid w:val="00DD4625"/>
    <w:rsid w:val="00DD5D7E"/>
    <w:rsid w:val="00DE1588"/>
    <w:rsid w:val="00DE5162"/>
    <w:rsid w:val="00DE6913"/>
    <w:rsid w:val="00DE7DC8"/>
    <w:rsid w:val="00DF7379"/>
    <w:rsid w:val="00E130DE"/>
    <w:rsid w:val="00E155AF"/>
    <w:rsid w:val="00E239F5"/>
    <w:rsid w:val="00E25E3C"/>
    <w:rsid w:val="00E354B2"/>
    <w:rsid w:val="00E55609"/>
    <w:rsid w:val="00E610FF"/>
    <w:rsid w:val="00E62F64"/>
    <w:rsid w:val="00E639BF"/>
    <w:rsid w:val="00E7131F"/>
    <w:rsid w:val="00E765B8"/>
    <w:rsid w:val="00E968AD"/>
    <w:rsid w:val="00EA3E78"/>
    <w:rsid w:val="00EA418D"/>
    <w:rsid w:val="00EB1ADC"/>
    <w:rsid w:val="00EC0EFB"/>
    <w:rsid w:val="00EC30BC"/>
    <w:rsid w:val="00ED3331"/>
    <w:rsid w:val="00F10C55"/>
    <w:rsid w:val="00F24646"/>
    <w:rsid w:val="00F44FB8"/>
    <w:rsid w:val="00F5638C"/>
    <w:rsid w:val="00F66DE8"/>
    <w:rsid w:val="00F73105"/>
    <w:rsid w:val="00F73732"/>
    <w:rsid w:val="00F8708C"/>
    <w:rsid w:val="00F9701B"/>
    <w:rsid w:val="00FA3A08"/>
    <w:rsid w:val="00FD071D"/>
    <w:rsid w:val="00FD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6DFD"/>
    <w:rPr>
      <w:b/>
      <w:bCs/>
    </w:rPr>
  </w:style>
  <w:style w:type="character" w:styleId="a5">
    <w:name w:val="Emphasis"/>
    <w:basedOn w:val="a0"/>
    <w:uiPriority w:val="20"/>
    <w:qFormat/>
    <w:rsid w:val="00576DFD"/>
    <w:rPr>
      <w:i/>
      <w:iCs/>
    </w:rPr>
  </w:style>
  <w:style w:type="character" w:customStyle="1" w:styleId="apple-converted-space">
    <w:name w:val="apple-converted-space"/>
    <w:basedOn w:val="a0"/>
    <w:rsid w:val="00576DFD"/>
  </w:style>
  <w:style w:type="paragraph" w:styleId="HTML">
    <w:name w:val="HTML Preformatted"/>
    <w:basedOn w:val="a"/>
    <w:link w:val="HTML0"/>
    <w:uiPriority w:val="99"/>
    <w:semiHidden/>
    <w:unhideWhenUsed/>
    <w:rsid w:val="0057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DFD"/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aliases w:val=" Знак,Знак"/>
    <w:basedOn w:val="a"/>
    <w:link w:val="a7"/>
    <w:qFormat/>
    <w:rsid w:val="009211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7">
    <w:name w:val="Название Знак"/>
    <w:aliases w:val=" Знак Знак,Знак Знак"/>
    <w:basedOn w:val="a0"/>
    <w:link w:val="a6"/>
    <w:rsid w:val="0092116D"/>
    <w:rPr>
      <w:rFonts w:ascii="Times New Roman" w:eastAsia="Times New Roman" w:hAnsi="Times New Roman" w:cs="Times New Roman"/>
      <w:b/>
      <w:sz w:val="26"/>
      <w:szCs w:val="24"/>
    </w:rPr>
  </w:style>
  <w:style w:type="paragraph" w:styleId="a8">
    <w:name w:val="List Paragraph"/>
    <w:basedOn w:val="a"/>
    <w:uiPriority w:val="34"/>
    <w:qFormat/>
    <w:rsid w:val="008D61B1"/>
    <w:pPr>
      <w:ind w:left="720"/>
      <w:contextualSpacing/>
    </w:pPr>
  </w:style>
  <w:style w:type="paragraph" w:customStyle="1" w:styleId="ConsPlusTitle">
    <w:name w:val="ConsPlusTitle"/>
    <w:rsid w:val="00472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Subtitle"/>
    <w:basedOn w:val="a"/>
    <w:next w:val="aa"/>
    <w:link w:val="ab"/>
    <w:uiPriority w:val="99"/>
    <w:qFormat/>
    <w:rsid w:val="00A527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9"/>
    <w:uiPriority w:val="99"/>
    <w:rsid w:val="00A527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ody Text"/>
    <w:basedOn w:val="a"/>
    <w:link w:val="ac"/>
    <w:uiPriority w:val="99"/>
    <w:unhideWhenUsed/>
    <w:rsid w:val="00A527C8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rsid w:val="00A527C8"/>
  </w:style>
  <w:style w:type="paragraph" w:styleId="ad">
    <w:name w:val="Balloon Text"/>
    <w:basedOn w:val="a"/>
    <w:link w:val="ae"/>
    <w:uiPriority w:val="99"/>
    <w:semiHidden/>
    <w:unhideWhenUsed/>
    <w:rsid w:val="0098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2014-01-28T03:28:00Z</cp:lastPrinted>
  <dcterms:created xsi:type="dcterms:W3CDTF">2015-02-12T11:02:00Z</dcterms:created>
  <dcterms:modified xsi:type="dcterms:W3CDTF">2015-02-12T11:02:00Z</dcterms:modified>
</cp:coreProperties>
</file>