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Повестка дня заседания Собрания депутатов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от  27 марта 2024 года</w:t>
      </w:r>
    </w:p>
    <w:p>
      <w:pPr>
        <w:pStyle w:val="Normal"/>
        <w:tabs>
          <w:tab w:val="clear" w:pos="709"/>
          <w:tab w:val="left" w:pos="7016" w:leader="none"/>
        </w:tabs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с.Варна                                                                                             15:00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Отчёт Главы Варненского муниципального района о деятельности администрации Варненского муниципального района в 2023 году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Докладчик:</w:t>
      </w:r>
      <w:r>
        <w:rPr>
          <w:rFonts w:cs="Times New Roman" w:ascii="Times New Roman" w:hAnsi="Times New Roman"/>
          <w:sz w:val="28"/>
          <w:szCs w:val="28"/>
        </w:rPr>
        <w:t xml:space="preserve"> Моисеев К.Ю., глава 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О внесении изменений и дополнений </w:t>
      </w:r>
      <w:r>
        <w:rPr>
          <w:rFonts w:cs="Times New Roman" w:ascii="Times New Roman" w:hAnsi="Times New Roman"/>
          <w:sz w:val="25"/>
          <w:szCs w:val="25"/>
        </w:rPr>
        <w:t xml:space="preserve">в </w:t>
      </w:r>
      <w:r>
        <w:rPr>
          <w:rFonts w:cs="Times New Roman" w:ascii="Times New Roman" w:hAnsi="Times New Roman"/>
          <w:sz w:val="28"/>
          <w:szCs w:val="28"/>
        </w:rPr>
        <w:t xml:space="preserve"> бюджет Варненского муниципального района на 2024 год и плановый период 2025 и 2026 годов </w:t>
      </w:r>
      <w:r>
        <w:rPr>
          <w:rFonts w:cs="Times New Roman" w:ascii="Times New Roman" w:hAnsi="Times New Roman"/>
          <w:sz w:val="28"/>
          <w:szCs w:val="28"/>
          <w:u w:val="single"/>
        </w:rPr>
        <w:t>Докладчик:</w:t>
      </w:r>
      <w:r>
        <w:rPr>
          <w:rFonts w:cs="Times New Roman" w:ascii="Times New Roman" w:hAnsi="Times New Roman"/>
          <w:sz w:val="28"/>
          <w:szCs w:val="28"/>
        </w:rPr>
        <w:t xml:space="preserve"> Игнатьева Т.Н., заместитель главы Варненского муниципального района, начальник финансового управления администрации района 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3. Об утверждении  перечня движимого имущества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передаваемого из государственной собственности Челябинской области в муниципальную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собственность 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Style w:val="Style23"/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u w:val="single"/>
          <w:lang w:val="ru-RU" w:eastAsia="ar-SA" w:bidi="ar-SA"/>
        </w:rPr>
        <w:t>Докладчик:</w:t>
      </w:r>
      <w:r>
        <w:rPr>
          <w:rStyle w:val="Style23"/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ar-SA" w:bidi="ar-SA"/>
        </w:rPr>
        <w:t xml:space="preserve"> </w:t>
      </w:r>
      <w:r>
        <w:rPr>
          <w:rStyle w:val="Style23"/>
          <w:rFonts w:eastAsia="Calibri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en-US" w:bidi="ar-SA"/>
        </w:rPr>
        <w:t>Якупова</w:t>
      </w:r>
      <w:r>
        <w:rPr>
          <w:rStyle w:val="Style23"/>
          <w:rFonts w:eastAsia="Calibri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 Л.Н.</w:t>
      </w:r>
      <w:r>
        <w:rPr>
          <w:rStyle w:val="Style23"/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>, начальник управления по имущественной политике и координации деятельности в сфере государственных и муниципальных услуг администрации 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4. О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принятии в муниципальную собственность Варненского муниципального района Челябинской области, земельного участка, расположенного в 5350 м. на северо-восток от ориентира: Челябинская область, Варненский район, п. Красноармейский пер. Школьный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Style w:val="Style23"/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u w:val="single"/>
          <w:lang w:val="ru-RU" w:eastAsia="ar-SA" w:bidi="ar-SA"/>
        </w:rPr>
        <w:t>Докладчик:</w:t>
      </w:r>
      <w:r>
        <w:rPr>
          <w:rStyle w:val="Style23"/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ar-SA" w:bidi="ar-SA"/>
        </w:rPr>
        <w:t xml:space="preserve"> </w:t>
      </w:r>
      <w:r>
        <w:rPr>
          <w:rStyle w:val="Style23"/>
          <w:rFonts w:eastAsia="Calibri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u w:val="none"/>
          <w:lang w:val="ru-RU" w:eastAsia="en-US" w:bidi="ar-SA"/>
        </w:rPr>
        <w:t>Якупова</w:t>
      </w:r>
      <w:r>
        <w:rPr>
          <w:rStyle w:val="Style23"/>
          <w:rFonts w:eastAsia="Calibri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 Л.Н.</w:t>
      </w:r>
      <w:r>
        <w:rPr>
          <w:rStyle w:val="Style23"/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>, начальник управления по имущественной политике и координации деятельности в сфере государственных и муниципальных услуг администрации 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5.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О внесении изменений в Решение Собрания депутатов Варненского муниципального района Челябинской области от 29.03.2023г. № 25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Style w:val="Style23"/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u w:val="single"/>
          <w:lang w:val="ru-RU" w:eastAsia="ar-SA" w:bidi="ar-SA"/>
        </w:rPr>
        <w:t xml:space="preserve">Докладчик: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>Петрова О.Ю., начальник отдела муниципальной службы и кадров администрации Варненского муниципального района</w:t>
      </w:r>
    </w:p>
    <w:p>
      <w:pPr>
        <w:pStyle w:val="Normal"/>
        <w:tabs>
          <w:tab w:val="clear" w:pos="709"/>
          <w:tab w:val="left" w:pos="3261" w:leader="none"/>
        </w:tabs>
        <w:spacing w:before="0" w:after="0"/>
        <w:ind w:left="-142" w:firstLine="142"/>
        <w:jc w:val="both"/>
        <w:rPr>
          <w:b/>
          <w:b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6. Об  утверждении «Генерального плана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Алексеевского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сельского поселения </w:t>
      </w:r>
    </w:p>
    <w:p>
      <w:pPr>
        <w:pStyle w:val="Normal"/>
        <w:tabs>
          <w:tab w:val="clear" w:pos="709"/>
          <w:tab w:val="left" w:pos="3261" w:leader="none"/>
        </w:tabs>
        <w:ind w:left="-142" w:firstLine="142"/>
        <w:jc w:val="both"/>
        <w:rPr>
          <w:b/>
          <w:b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Варненского муниципального  района   Ч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елябинской  области»           </w:t>
      </w:r>
    </w:p>
    <w:p>
      <w:pPr>
        <w:pStyle w:val="Normal"/>
        <w:tabs>
          <w:tab w:val="clear" w:pos="709"/>
          <w:tab w:val="left" w:pos="3261" w:leader="none"/>
        </w:tabs>
        <w:ind w:left="-142" w:firstLine="142"/>
        <w:jc w:val="both"/>
        <w:rPr>
          <w:b/>
          <w:b/>
        </w:rPr>
      </w:pPr>
      <w:r>
        <w:rPr>
          <w:rStyle w:val="Style23"/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u w:val="single"/>
          <w:lang w:val="ru-RU" w:eastAsia="ar-SA" w:bidi="ar-SA"/>
        </w:rPr>
        <w:t>Докладчик: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>Петрова Т.В., н</w:t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ачальник отдела по архитектуре и градостроительству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>МКУ «Управление строительства и ЖКХ Варненского муниципального района»</w:t>
      </w:r>
    </w:p>
    <w:p>
      <w:pPr>
        <w:pStyle w:val="Normal"/>
        <w:tabs>
          <w:tab w:val="clear" w:pos="709"/>
          <w:tab w:val="left" w:pos="3261" w:leader="none"/>
        </w:tabs>
        <w:spacing w:before="0" w:after="0"/>
        <w:ind w:left="-142" w:firstLine="142"/>
        <w:rPr>
          <w:b/>
          <w:b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7. Об  утверждении «Генерального плана Николаевского сельского поселения </w:t>
      </w:r>
    </w:p>
    <w:p>
      <w:pPr>
        <w:pStyle w:val="Normal"/>
        <w:tabs>
          <w:tab w:val="clear" w:pos="709"/>
          <w:tab w:val="left" w:pos="3261" w:leader="none"/>
        </w:tabs>
        <w:spacing w:before="0" w:after="0"/>
        <w:ind w:left="-142" w:firstLine="142"/>
        <w:jc w:val="both"/>
        <w:rPr>
          <w:b/>
          <w:b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Варненского муниципального  района   Челябинской  области» </w:t>
      </w:r>
    </w:p>
    <w:p>
      <w:pPr>
        <w:pStyle w:val="Normal"/>
        <w:tabs>
          <w:tab w:val="clear" w:pos="709"/>
          <w:tab w:val="left" w:pos="3261" w:leader="none"/>
        </w:tabs>
        <w:spacing w:before="0" w:after="0"/>
        <w:ind w:left="-142" w:firstLine="142"/>
        <w:jc w:val="both"/>
        <w:rPr>
          <w:rStyle w:val="Style23"/>
          <w:b/>
          <w:b/>
        </w:rPr>
      </w:pPr>
      <w:r>
        <w:rPr>
          <w:b/>
        </w:rPr>
      </w:r>
    </w:p>
    <w:p>
      <w:pPr>
        <w:pStyle w:val="Normal"/>
        <w:tabs>
          <w:tab w:val="clear" w:pos="709"/>
          <w:tab w:val="left" w:pos="3261" w:leader="none"/>
        </w:tabs>
        <w:spacing w:before="0" w:after="0"/>
        <w:ind w:left="-142" w:firstLine="142"/>
        <w:jc w:val="both"/>
        <w:rPr>
          <w:b/>
          <w:b/>
        </w:rPr>
      </w:pPr>
      <w:r>
        <w:rPr>
          <w:rStyle w:val="Style23"/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u w:val="single"/>
          <w:lang w:val="ru-RU" w:eastAsia="ar-SA" w:bidi="ar-SA"/>
        </w:rPr>
        <w:t>Докладчик: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>Петрова Т.В., н</w:t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ачальник отдела по архитектуре и градостроительству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>МКУ «Управление строительства и ЖКХ Варненского муниципального района»</w:t>
      </w:r>
    </w:p>
    <w:p>
      <w:pPr>
        <w:pStyle w:val="Normal"/>
        <w:tabs>
          <w:tab w:val="clear" w:pos="709"/>
          <w:tab w:val="left" w:pos="3261" w:leader="none"/>
        </w:tabs>
        <w:spacing w:before="0" w:after="0"/>
        <w:ind w:left="-142" w:firstLine="142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6"/>
          <w:szCs w:val="26"/>
          <w:lang w:val="ru-RU" w:eastAsia="en-US" w:bidi="ar-SA"/>
        </w:rPr>
        <w:t>8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. О внесении изменений  в Положение об Общественной молодёжной палате при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Собрании депутатов 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u w:val="single"/>
          <w:lang w:val="ru-RU" w:eastAsia="en-US" w:bidi="ar-SA"/>
        </w:rPr>
        <w:t>Докладчик: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 Кормилицын А.А, председатель Собрания депутатов 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b/>
          <w:b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9. Об утверждении Положения о порядке проведения конкурса по отбору кандидатур на должность главы Варненского муниципального района Челябинской области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u w:val="single"/>
          <w:lang w:val="ru-RU" w:eastAsia="en-US" w:bidi="ar-SA"/>
        </w:rPr>
        <w:t>Докладчик: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 Кормилицын А.А, председатель Собрания депутатов 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b/>
          <w:b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10.</w:t>
      </w:r>
      <w:r>
        <w:rPr>
          <w:rFonts w:eastAsia="Calibri" w:cs="Times New Roman" w:ascii="Times New Roman" w:hAnsi="Times New Roman" w:eastAsiaTheme="minorHAnsi"/>
          <w:b/>
          <w:bCs w:val="false"/>
          <w:color w:val="auto"/>
          <w:kern w:val="0"/>
          <w:sz w:val="28"/>
          <w:szCs w:val="28"/>
          <w:lang w:val="ru-RU" w:eastAsia="en-US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ar-SA"/>
        </w:rPr>
        <w:t xml:space="preserve"> назначении публичных слушаний по проекту Решения Собрания депутатов Варненского муниципального района «Об исполнении бюджета Варненского муниципального района за 2023 год»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u w:val="single"/>
          <w:lang w:val="ru-RU" w:eastAsia="en-US" w:bidi="ar-SA"/>
        </w:rPr>
        <w:t>Докладчик: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 Кормилицын А.А, председатель Собрания депутатов 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ar-SA"/>
        </w:rPr>
        <w:t xml:space="preserve">11.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>О награждении знаком отличия «За заслуги перед Варненским районом»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u w:val="single"/>
          <w:lang w:val="ru-RU" w:eastAsia="ar-SA" w:bidi="ar-SA"/>
        </w:rPr>
        <w:t>Докладчик: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 xml:space="preserve"> Парфёнов Е.А., председатель Комиссии по наградам, первый заместитель главы 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b/>
          <w:b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12. О награждении Почетной грамотой Собрания депутатов 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u w:val="single"/>
          <w:lang w:val="ru-RU" w:eastAsia="en-US" w:bidi="ar-SA"/>
        </w:rPr>
        <w:t>Докладчик: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 Кормилицын А.А, председатель Собрания депутатов 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b/>
          <w:b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6"/>
          <w:szCs w:val="26"/>
          <w:lang w:val="ru-RU" w:eastAsia="en-US" w:bidi="ar-SA"/>
        </w:rPr>
        <w:t>13.Разное</w:t>
      </w:r>
    </w:p>
    <w:p>
      <w:pPr>
        <w:pStyle w:val="Normal"/>
        <w:tabs>
          <w:tab w:val="clear" w:pos="709"/>
          <w:tab w:val="left" w:pos="7016" w:leader="none"/>
        </w:tabs>
        <w:spacing w:before="0" w:after="200"/>
        <w:jc w:val="both"/>
        <w:rPr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Times New Roman Georg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53a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next w:val="Normal"/>
    <w:link w:val="1"/>
    <w:qFormat/>
    <w:rsid w:val="00564d2c"/>
    <w:pPr>
      <w:keepNext w:val="true"/>
      <w:spacing w:lineRule="auto" w:line="240"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Гипертекстовая ссылка"/>
    <w:basedOn w:val="DefaultParagraphFont"/>
    <w:uiPriority w:val="99"/>
    <w:qFormat/>
    <w:rsid w:val="00ad1cde"/>
    <w:rPr>
      <w:rFonts w:cs="Times New Roman"/>
      <w:color w:val="106BBE"/>
    </w:rPr>
  </w:style>
  <w:style w:type="character" w:styleId="11" w:customStyle="1">
    <w:name w:val="Заголовок 1 Знак"/>
    <w:basedOn w:val="DefaultParagraphFont"/>
    <w:link w:val="Heading1"/>
    <w:qFormat/>
    <w:rsid w:val="00564d2c"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Small">
    <w:name w:val="small"/>
    <w:qFormat/>
    <w:rPr/>
  </w:style>
  <w:style w:type="character" w:styleId="2">
    <w:name w:val="Заголовок 2 Знак"/>
    <w:qFormat/>
    <w:rPr>
      <w:rFonts w:ascii="Cambria" w:hAnsi="Cambria" w:eastAsia="0"/>
      <w:b/>
      <w:bCs/>
      <w:color w:val="4F81BD"/>
      <w:sz w:val="26"/>
      <w:szCs w:val="26"/>
    </w:rPr>
  </w:style>
  <w:style w:type="character" w:styleId="Style14">
    <w:name w:val="Название Знак"/>
    <w:qFormat/>
    <w:rPr>
      <w:rFonts w:ascii="Cambria" w:hAnsi="Cambria" w:eastAsia="0"/>
      <w:spacing w:val="-10"/>
      <w:sz w:val="56"/>
      <w:szCs w:val="56"/>
    </w:rPr>
  </w:style>
  <w:style w:type="character" w:styleId="FootnoteCharacters">
    <w:name w:val="Footnote Characters"/>
    <w:qFormat/>
    <w:rPr>
      <w:vertAlign w:val="superscript"/>
    </w:rPr>
  </w:style>
  <w:style w:type="character" w:styleId="Style15">
    <w:name w:val="Текст сноски Знак"/>
    <w:qFormat/>
    <w:rPr>
      <w:sz w:val="20"/>
    </w:rPr>
  </w:style>
  <w:style w:type="character" w:styleId="Heading1">
    <w:name w:val="Heading #1_"/>
    <w:qFormat/>
    <w:rPr>
      <w:rFonts w:ascii="Times New Roman" w:hAnsi="Times New Roman" w:eastAsia="Times New Roman"/>
      <w:shd w:fill="FFFFFF" w:val="clear"/>
    </w:rPr>
  </w:style>
  <w:style w:type="character" w:styleId="Style16">
    <w:name w:val="Нижний колонтитул Знак"/>
    <w:qFormat/>
    <w:rPr/>
  </w:style>
  <w:style w:type="character" w:styleId="Style17">
    <w:name w:val="Верхний колонтитул Знак"/>
    <w:qFormat/>
    <w:rPr/>
  </w:style>
  <w:style w:type="character" w:styleId="Style18">
    <w:name w:val="Текст выноски Знак"/>
    <w:qFormat/>
    <w:rPr>
      <w:rFonts w:ascii="Tahoma" w:hAnsi="Tahoma" w:eastAsia="Tahoma"/>
      <w:sz w:val="16"/>
      <w:szCs w:val="16"/>
    </w:rPr>
  </w:style>
  <w:style w:type="character" w:styleId="Bodytext">
    <w:name w:val="Body text_"/>
    <w:qFormat/>
    <w:rPr>
      <w:rFonts w:ascii="Times New Roman" w:hAnsi="Times New Roman" w:eastAsia="Times New Roman"/>
      <w:sz w:val="25"/>
      <w:szCs w:val="25"/>
      <w:shd w:fill="FFFFFF" w:val="clear"/>
    </w:rPr>
  </w:style>
  <w:style w:type="character" w:styleId="Style19">
    <w:name w:val="Приветствие Знак"/>
    <w:qFormat/>
    <w:rPr/>
  </w:style>
  <w:style w:type="character" w:styleId="FontStyle126">
    <w:name w:val="Font Style126"/>
    <w:qFormat/>
    <w:rPr>
      <w:rFonts w:ascii="Times New Roman" w:hAnsi="Times New Roman" w:eastAsia="Times New Roman"/>
      <w:b/>
      <w:sz w:val="22"/>
    </w:rPr>
  </w:style>
  <w:style w:type="character" w:styleId="FontStyle125">
    <w:name w:val="Font Style125"/>
    <w:qFormat/>
    <w:rPr>
      <w:rFonts w:ascii="Times New Roman" w:hAnsi="Times New Roman" w:eastAsia="Times New Roman"/>
      <w:sz w:val="22"/>
    </w:rPr>
  </w:style>
  <w:style w:type="character" w:styleId="3">
    <w:name w:val="Заголовок 3 Знак"/>
    <w:qFormat/>
    <w:rPr>
      <w:rFonts w:ascii="Arial" w:hAnsi="Arial" w:eastAsia="Arial"/>
      <w:b/>
      <w:bCs/>
      <w:sz w:val="26"/>
      <w:szCs w:val="26"/>
      <w:lang w:val="ru-RU" w:eastAsia="ar-SA"/>
    </w:rPr>
  </w:style>
  <w:style w:type="character" w:styleId="Appleconvertedspace">
    <w:name w:val="apple-converted-space"/>
    <w:qFormat/>
    <w:rPr>
      <w:rFonts w:eastAsia="Times New Roman"/>
    </w:rPr>
  </w:style>
  <w:style w:type="character" w:styleId="FontStyle128">
    <w:name w:val="Font Style128"/>
    <w:qFormat/>
    <w:rPr>
      <w:rFonts w:ascii="Times New Roman" w:hAnsi="Times New Roman" w:eastAsia="Times New Roman"/>
      <w:b/>
      <w:bCs/>
      <w:sz w:val="20"/>
      <w:szCs w:val="20"/>
    </w:rPr>
  </w:style>
  <w:style w:type="character" w:styleId="FontStyle92">
    <w:name w:val="Font Style92"/>
    <w:qFormat/>
    <w:rPr>
      <w:rFonts w:ascii="Times New Roman" w:hAnsi="Times New Roman" w:eastAsia="Times New Roman"/>
      <w:b/>
      <w:bCs/>
      <w:sz w:val="26"/>
      <w:szCs w:val="26"/>
    </w:rPr>
  </w:style>
  <w:style w:type="character" w:styleId="FontStyle91">
    <w:name w:val="Font Style91"/>
    <w:qFormat/>
    <w:rPr>
      <w:rFonts w:ascii="Times New Roman" w:hAnsi="Times New Roman" w:eastAsia="Times New Roman"/>
      <w:sz w:val="20"/>
      <w:szCs w:val="20"/>
    </w:rPr>
  </w:style>
  <w:style w:type="character" w:styleId="Style20">
    <w:name w:val="Основной шрифт абзаца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b w:val="false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1">
    <w:name w:val="WW8Num7z1"/>
    <w:qFormat/>
    <w:rPr>
      <w:rFonts w:ascii="Courier New" w:hAnsi="Courier New" w:eastAsia="Courier New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1">
    <w:name w:val="WW8Num4z1"/>
    <w:qFormat/>
    <w:rPr>
      <w:rFonts w:ascii="Courier New" w:hAnsi="Courier New" w:eastAsia="Courier New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1">
    <w:name w:val="WW8Num2z1"/>
    <w:qFormat/>
    <w:rPr>
      <w:rFonts w:ascii="Courier New" w:hAnsi="Courier New" w:eastAsia="Courier New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>
      <w:rFonts w:ascii="Times New Roman" w:hAnsi="Times New Roman" w:eastAsia="Times New Roman"/>
      <w:sz w:val="28"/>
      <w:szCs w:val="28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sz w:val="26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0">
    <w:name w:val="WW8Num7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0">
    <w:name w:val="WW8Num4z0"/>
    <w:qFormat/>
    <w:rPr>
      <w:rFonts w:ascii="Times New Roman" w:hAnsi="Times New Roman" w:eastAsia="Times New Roman"/>
      <w:sz w:val="28"/>
      <w:szCs w:val="28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0">
    <w:name w:val="WW8Num2z0"/>
    <w:qFormat/>
    <w:rPr/>
  </w:style>
  <w:style w:type="character" w:styleId="Style21">
    <w:name w:val="Обычный (веб) Знак"/>
    <w:qFormat/>
    <w:rPr>
      <w:rFonts w:ascii="Times New Roman" w:hAnsi="Times New Roman" w:eastAsia="Times New Roman"/>
    </w:rPr>
  </w:style>
  <w:style w:type="character" w:styleId="6">
    <w:name w:val="Основной текст (6)_"/>
    <w:qFormat/>
    <w:rPr>
      <w:rFonts w:ascii="Times New Roman" w:hAnsi="Times New Roman" w:eastAsia="Times New Roman"/>
      <w:b/>
      <w:bCs/>
      <w:spacing w:val="10"/>
      <w:sz w:val="25"/>
      <w:szCs w:val="25"/>
      <w:shd w:fill="FFFFFF" w:val="clear"/>
    </w:rPr>
  </w:style>
  <w:style w:type="character" w:styleId="21">
    <w:name w:val="Основной текст (2)_"/>
    <w:qFormat/>
    <w:rPr>
      <w:rFonts w:ascii="Arial" w:hAnsi="Arial" w:eastAsia="Arial"/>
      <w:b/>
      <w:bCs/>
      <w:sz w:val="18"/>
      <w:szCs w:val="18"/>
      <w:shd w:fill="FFFFFF" w:val="clear"/>
    </w:rPr>
  </w:style>
  <w:style w:type="character" w:styleId="Style22">
    <w:name w:val="Заголовок Знак"/>
    <w:qFormat/>
    <w:rPr>
      <w:rFonts w:ascii="Times New Roman" w:hAnsi="Times New Roman" w:eastAsia="Times New Roman"/>
      <w:b/>
      <w:sz w:val="28"/>
      <w:szCs w:val="20"/>
    </w:rPr>
  </w:style>
  <w:style w:type="character" w:styleId="5">
    <w:name w:val="Основной текст (5)"/>
    <w:qFormat/>
    <w:rPr>
      <w:sz w:val="28"/>
      <w:shd w:fill="FFFFFF" w:val="clear"/>
    </w:rPr>
  </w:style>
  <w:style w:type="character" w:styleId="Style23">
    <w:name w:val="Основной текст_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paragraph" w:styleId="Style24" w:customStyle="1">
    <w:name w:val="Заголовок"/>
    <w:basedOn w:val="Normal"/>
    <w:next w:val="Style25"/>
    <w:qFormat/>
    <w:rsid w:val="00b054d2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5">
    <w:name w:val="Body Text"/>
    <w:basedOn w:val="Normal"/>
    <w:rsid w:val="00b054d2"/>
    <w:pPr>
      <w:spacing w:before="0" w:after="140"/>
    </w:pPr>
    <w:rPr/>
  </w:style>
  <w:style w:type="paragraph" w:styleId="Style26">
    <w:name w:val="List"/>
    <w:basedOn w:val="Style25"/>
    <w:rsid w:val="00b054d2"/>
    <w:pPr/>
    <w:rPr>
      <w:rFonts w:cs="Arial"/>
    </w:rPr>
  </w:style>
  <w:style w:type="paragraph" w:styleId="Style27" w:customStyle="1">
    <w:name w:val="Caption"/>
    <w:basedOn w:val="Normal"/>
    <w:qFormat/>
    <w:rsid w:val="00b054d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b054d2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bb1e84"/>
    <w:pPr>
      <w:spacing w:before="0" w:after="200"/>
      <w:ind w:left="720" w:hanging="0"/>
      <w:contextualSpacing/>
    </w:pPr>
    <w:rPr/>
  </w:style>
  <w:style w:type="paragraph" w:styleId="Style29" w:customStyle="1">
    <w:name w:val="Знак"/>
    <w:basedOn w:val="Normal"/>
    <w:semiHidden/>
    <w:qFormat/>
    <w:rsid w:val="004179ed"/>
    <w:pPr>
      <w:spacing w:lineRule="exact" w:line="240" w:before="120" w:after="160"/>
      <w:jc w:val="both"/>
    </w:pPr>
    <w:rPr>
      <w:rFonts w:ascii="Verdana" w:hAnsi="Verdana" w:eastAsia="Times New Roman" w:cs="Verdana"/>
      <w:sz w:val="20"/>
      <w:szCs w:val="20"/>
      <w:lang w:val="en-US"/>
    </w:rPr>
  </w:style>
  <w:style w:type="paragraph" w:styleId="ConsPlusTitle" w:customStyle="1">
    <w:name w:val="ConsPlusTitle"/>
    <w:qFormat/>
    <w:rsid w:val="00dd64dd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b/>
      <w:bCs/>
      <w:color w:val="auto"/>
      <w:kern w:val="0"/>
      <w:sz w:val="22"/>
      <w:szCs w:val="20"/>
      <w:lang w:val="ru-RU" w:eastAsia="ar-SA" w:bidi="ar-SA"/>
    </w:rPr>
  </w:style>
  <w:style w:type="paragraph" w:styleId="NoSpacing">
    <w:name w:val="No Spacing"/>
    <w:qFormat/>
    <w:pPr>
      <w:widowControl/>
      <w:bidi w:val="0"/>
      <w:spacing w:before="0" w:after="0"/>
      <w:ind w:firstLine="567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Alignright">
    <w:name w:val="align-right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/>
    </w:rPr>
  </w:style>
  <w:style w:type="paragraph" w:styleId="Aligncenter">
    <w:name w:val="align-center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/>
    </w:rPr>
  </w:style>
  <w:style w:type="paragraph" w:styleId="Heading11">
    <w:name w:val="Heading #1"/>
    <w:basedOn w:val="Normal"/>
    <w:qFormat/>
    <w:pPr>
      <w:shd w:fill="FFFFFF"/>
      <w:spacing w:lineRule="exact" w:line="302" w:before="720" w:after="0"/>
      <w:ind w:hanging="540"/>
    </w:pPr>
    <w:rPr>
      <w:rFonts w:ascii="Times New Roman" w:hAnsi="Times New Roman" w:eastAsia="Times New Roman"/>
    </w:rPr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Tahoma" w:hAnsi="Tahoma" w:eastAsia="Tahoma"/>
      <w:sz w:val="16"/>
      <w:szCs w:val="16"/>
    </w:rPr>
  </w:style>
  <w:style w:type="paragraph" w:styleId="NormalWeb">
    <w:name w:val="Normal (Web)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/>
    </w:rPr>
  </w:style>
  <w:style w:type="paragraph" w:styleId="12">
    <w:name w:val="Основной текст1"/>
    <w:basedOn w:val="Normal"/>
    <w:qFormat/>
    <w:pPr>
      <w:shd w:fill="FFFFFF"/>
      <w:spacing w:before="0" w:after="660"/>
      <w:ind w:hanging="540"/>
    </w:pPr>
    <w:rPr>
      <w:rFonts w:ascii="Times New Roman" w:hAnsi="Times New Roman" w:eastAsia="Times New Roman"/>
      <w:sz w:val="25"/>
      <w:szCs w:val="25"/>
    </w:rPr>
  </w:style>
  <w:style w:type="paragraph" w:styleId="ConsPlusTitlePage">
    <w:name w:val="ConsPlusTitlePage"/>
    <w:qFormat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ahoma" w:cs="Liberation Serif"/>
      <w:color w:val="auto"/>
      <w:kern w:val="2"/>
      <w:sz w:val="20"/>
      <w:szCs w:val="20"/>
      <w:lang w:val="ru-RU" w:eastAsia="hi-IN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ourier New" w:cs="Liberation Serif"/>
      <w:color w:val="auto"/>
      <w:kern w:val="2"/>
      <w:sz w:val="20"/>
      <w:szCs w:val="20"/>
      <w:lang w:val="ru-RU" w:eastAsia="hi-IN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Calibri" w:cs="Liberation Serif"/>
      <w:color w:val="auto"/>
      <w:kern w:val="2"/>
      <w:sz w:val="24"/>
      <w:szCs w:val="20"/>
      <w:lang w:val="ru-RU" w:eastAsia="hi-IN" w:bidi="ar-SA"/>
    </w:rPr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styleId="Style30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Times New Roman"/>
      <w:sz w:val="22"/>
      <w:szCs w:val="22"/>
      <w:lang w:eastAsia="ar-SA"/>
    </w:rPr>
  </w:style>
  <w:style w:type="paragraph" w:styleId="Style31">
    <w:name w:val="Приветствие"/>
    <w:basedOn w:val="Normal"/>
    <w:qFormat/>
    <w:pPr/>
    <w:rPr/>
  </w:style>
  <w:style w:type="paragraph" w:styleId="Style80">
    <w:name w:val="Style80"/>
    <w:basedOn w:val="Normal"/>
    <w:qFormat/>
    <w:pPr>
      <w:widowControl w:val="false"/>
      <w:spacing w:lineRule="exact" w:line="278"/>
      <w:ind w:firstLine="1075"/>
    </w:pPr>
    <w:rPr>
      <w:rFonts w:ascii="Calibri" w:hAnsi="Calibri" w:eastAsia="Calibri"/>
      <w:lang w:eastAsia="ar-SA"/>
    </w:rPr>
  </w:style>
  <w:style w:type="paragraph" w:styleId="Style74">
    <w:name w:val="Style74"/>
    <w:basedOn w:val="Normal"/>
    <w:qFormat/>
    <w:pPr>
      <w:widowControl w:val="false"/>
      <w:spacing w:lineRule="exact" w:line="276"/>
      <w:ind w:firstLine="538"/>
      <w:jc w:val="both"/>
    </w:pPr>
    <w:rPr>
      <w:rFonts w:ascii="Calibri" w:hAnsi="Calibri" w:eastAsia="Calibri"/>
      <w:lang w:eastAsia="ar-SA"/>
    </w:rPr>
  </w:style>
  <w:style w:type="paragraph" w:styleId="Style59">
    <w:name w:val="Style59"/>
    <w:basedOn w:val="Normal"/>
    <w:qFormat/>
    <w:pPr>
      <w:widowControl w:val="false"/>
      <w:spacing w:lineRule="exact" w:line="274"/>
      <w:ind w:firstLine="542"/>
      <w:jc w:val="both"/>
    </w:pPr>
    <w:rPr>
      <w:rFonts w:ascii="Calibri" w:hAnsi="Calibri" w:eastAsia="Calibri"/>
      <w:lang w:eastAsia="ar-SA"/>
    </w:rPr>
  </w:style>
  <w:style w:type="paragraph" w:styleId="Style261">
    <w:name w:val="Style26"/>
    <w:basedOn w:val="Normal"/>
    <w:qFormat/>
    <w:pPr>
      <w:widowControl w:val="false"/>
      <w:spacing w:lineRule="exact" w:line="240"/>
      <w:ind w:firstLine="125"/>
    </w:pPr>
    <w:rPr>
      <w:rFonts w:ascii="Calibri" w:hAnsi="Calibri" w:eastAsia="Calibri"/>
      <w:lang w:eastAsia="ar-SA"/>
    </w:rPr>
  </w:style>
  <w:style w:type="paragraph" w:styleId="Style231">
    <w:name w:val="Style23"/>
    <w:basedOn w:val="Normal"/>
    <w:qFormat/>
    <w:pPr>
      <w:widowControl w:val="false"/>
      <w:jc w:val="both"/>
    </w:pPr>
    <w:rPr>
      <w:rFonts w:ascii="Calibri" w:hAnsi="Calibri" w:eastAsia="Calibri"/>
      <w:lang w:eastAsia="ar-SA"/>
    </w:rPr>
  </w:style>
  <w:style w:type="paragraph" w:styleId="Bigblueheading">
    <w:name w:val="bigblueheading"/>
    <w:basedOn w:val="Normal"/>
    <w:qFormat/>
    <w:pPr>
      <w:ind w:right="150" w:hanging="0"/>
    </w:pPr>
    <w:rPr>
      <w:rFonts w:ascii="Times New Roman Georgia" w:hAnsi="Times New Roman Georgia" w:eastAsia="Times New Roman Georgia"/>
      <w:color w:val="0369B3"/>
      <w:sz w:val="36"/>
      <w:szCs w:val="36"/>
      <w:lang w:eastAsia="ar-SA"/>
    </w:rPr>
  </w:style>
  <w:style w:type="paragraph" w:styleId="Style51">
    <w:name w:val="Style5"/>
    <w:basedOn w:val="Normal"/>
    <w:qFormat/>
    <w:pPr>
      <w:widowControl w:val="false"/>
    </w:pPr>
    <w:rPr>
      <w:rFonts w:ascii="Calibri" w:hAnsi="Calibri" w:eastAsia="Calibri"/>
      <w:lang w:eastAsia="ar-SA"/>
    </w:rPr>
  </w:style>
  <w:style w:type="paragraph" w:styleId="Style32">
    <w:name w:val="Обычный (веб)"/>
    <w:basedOn w:val="Normal"/>
    <w:qFormat/>
    <w:pPr>
      <w:spacing w:before="280" w:after="280"/>
    </w:pPr>
    <w:rPr>
      <w:rFonts w:ascii="Calibri" w:hAnsi="Calibri" w:eastAsia="Calibri"/>
      <w:lang w:eastAsia="ar-SA"/>
    </w:rPr>
  </w:style>
  <w:style w:type="paragraph" w:styleId="Formattext">
    <w:name w:val="formattext"/>
    <w:basedOn w:val="Normal"/>
    <w:qFormat/>
    <w:pPr>
      <w:spacing w:before="280" w:after="280"/>
    </w:pPr>
    <w:rPr>
      <w:rFonts w:ascii="Calibri" w:hAnsi="Calibri" w:eastAsia="Calibri"/>
      <w:lang w:eastAsia="ar-SA"/>
    </w:rPr>
  </w:style>
  <w:style w:type="paragraph" w:styleId="Formattexttopleveltext">
    <w:name w:val="formattext topleveltext"/>
    <w:basedOn w:val="Normal"/>
    <w:qFormat/>
    <w:pPr>
      <w:spacing w:before="280" w:after="280"/>
    </w:pPr>
    <w:rPr>
      <w:rFonts w:ascii="Calibri" w:hAnsi="Calibri" w:eastAsia="Calibri"/>
      <w:lang w:eastAsia="ar-SA"/>
    </w:rPr>
  </w:style>
  <w:style w:type="paragraph" w:styleId="Headertexttopleveltextcentertext">
    <w:name w:val="headertext topleveltext centertext"/>
    <w:basedOn w:val="Normal"/>
    <w:qFormat/>
    <w:pPr>
      <w:spacing w:before="280" w:after="280"/>
    </w:pPr>
    <w:rPr>
      <w:rFonts w:ascii="Calibri" w:hAnsi="Calibri" w:eastAsia="Calibri"/>
      <w:lang w:eastAsia="ar-SA"/>
    </w:rPr>
  </w:style>
  <w:style w:type="paragraph" w:styleId="Style141">
    <w:name w:val="Style14"/>
    <w:basedOn w:val="Normal"/>
    <w:qFormat/>
    <w:pPr>
      <w:widowControl w:val="false"/>
    </w:pPr>
    <w:rPr/>
  </w:style>
  <w:style w:type="paragraph" w:styleId="Style33">
    <w:name w:val="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eastAsia="Verdana"/>
      <w:lang w:val="en-US" w:eastAsia="ar-SA"/>
    </w:rPr>
  </w:style>
  <w:style w:type="paragraph" w:styleId="Style271">
    <w:name w:val="Style27"/>
    <w:basedOn w:val="Normal"/>
    <w:qFormat/>
    <w:pPr>
      <w:widowControl w:val="false"/>
      <w:spacing w:lineRule="exact" w:line="253"/>
      <w:ind w:firstLine="662"/>
      <w:jc w:val="both"/>
    </w:pPr>
    <w:rPr/>
  </w:style>
  <w:style w:type="paragraph" w:styleId="Style41">
    <w:name w:val="Style41"/>
    <w:basedOn w:val="Normal"/>
    <w:qFormat/>
    <w:pPr>
      <w:widowControl w:val="false"/>
      <w:spacing w:lineRule="exact" w:line="245"/>
      <w:jc w:val="both"/>
    </w:pPr>
    <w:rPr/>
  </w:style>
  <w:style w:type="paragraph" w:styleId="Style37">
    <w:name w:val="Style37"/>
    <w:basedOn w:val="Normal"/>
    <w:qFormat/>
    <w:pPr>
      <w:widowControl w:val="false"/>
      <w:jc w:val="center"/>
    </w:pPr>
    <w:rPr/>
  </w:style>
  <w:style w:type="paragraph" w:styleId="Style87">
    <w:name w:val="Style87"/>
    <w:basedOn w:val="Normal"/>
    <w:qFormat/>
    <w:pPr>
      <w:widowControl w:val="false"/>
    </w:pPr>
    <w:rPr/>
  </w:style>
  <w:style w:type="paragraph" w:styleId="Style77">
    <w:name w:val="Style77"/>
    <w:basedOn w:val="Normal"/>
    <w:qFormat/>
    <w:pPr>
      <w:widowControl w:val="false"/>
      <w:spacing w:lineRule="exact" w:line="253"/>
      <w:jc w:val="center"/>
    </w:pPr>
    <w:rPr/>
  </w:style>
  <w:style w:type="paragraph" w:styleId="Style70">
    <w:name w:val="Style70"/>
    <w:basedOn w:val="Normal"/>
    <w:qFormat/>
    <w:pPr>
      <w:widowControl w:val="false"/>
      <w:jc w:val="center"/>
    </w:pPr>
    <w:rPr/>
  </w:style>
  <w:style w:type="paragraph" w:styleId="Style181">
    <w:name w:val="Style18"/>
    <w:basedOn w:val="Normal"/>
    <w:qFormat/>
    <w:pPr>
      <w:widowControl w:val="false"/>
      <w:spacing w:lineRule="exact" w:line="245"/>
    </w:pPr>
    <w:rPr/>
  </w:style>
  <w:style w:type="paragraph" w:styleId="Style81">
    <w:name w:val="Style81"/>
    <w:basedOn w:val="Normal"/>
    <w:qFormat/>
    <w:pPr>
      <w:widowControl w:val="false"/>
      <w:jc w:val="center"/>
    </w:pPr>
    <w:rPr/>
  </w:style>
  <w:style w:type="paragraph" w:styleId="Style111">
    <w:name w:val="Style11"/>
    <w:basedOn w:val="Normal"/>
    <w:qFormat/>
    <w:pPr>
      <w:widowControl w:val="false"/>
      <w:jc w:val="both"/>
    </w:pPr>
    <w:rPr/>
  </w:style>
  <w:style w:type="paragraph" w:styleId="Style34">
    <w:name w:val="Текст выноски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Justppt">
    <w:name w:val="justppt"/>
    <w:basedOn w:val="Normal"/>
    <w:qFormat/>
    <w:pPr>
      <w:spacing w:lineRule="exact" w:line="240" w:before="280" w:after="280"/>
    </w:pPr>
    <w:rPr>
      <w:rFonts w:ascii="Times New Roman" w:hAnsi="Times New Roman" w:eastAsia="Times New Roman"/>
      <w:lang w:eastAsia="ar-SA"/>
    </w:rPr>
  </w:style>
  <w:style w:type="paragraph" w:styleId="22">
    <w:name w:val="Без интервала2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Liberation Serif" w:cs="Liberation Serif"/>
      <w:color w:val="auto"/>
      <w:kern w:val="2"/>
      <w:sz w:val="22"/>
      <w:szCs w:val="22"/>
      <w:lang w:val="ru-RU" w:eastAsia="ar-SA" w:bidi="ar-SA"/>
    </w:rPr>
  </w:style>
  <w:style w:type="paragraph" w:styleId="Xl63">
    <w:name w:val="xl6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styleId="Xl64">
    <w:name w:val="xl6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eastAsia="Times New Roman"/>
      <w:lang w:eastAsia="ar-SA"/>
    </w:rPr>
  </w:style>
  <w:style w:type="paragraph" w:styleId="Xl65">
    <w:name w:val="xl6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eastAsia="Times New Roman"/>
      <w:lang w:eastAsia="ar-SA"/>
    </w:rPr>
  </w:style>
  <w:style w:type="paragraph" w:styleId="Xl66">
    <w:name w:val="xl6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eastAsia="Times New Roman"/>
      <w:lang w:eastAsia="ar-SA"/>
    </w:rPr>
  </w:style>
  <w:style w:type="paragraph" w:styleId="Xl67">
    <w:name w:val="xl6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eastAsia="Times New Roman"/>
      <w:lang w:eastAsia="ar-SA"/>
    </w:rPr>
  </w:style>
  <w:style w:type="paragraph" w:styleId="Xl68">
    <w:name w:val="xl6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eastAsia="Times New Roman"/>
      <w:lang w:eastAsia="ar-SA"/>
    </w:rPr>
  </w:style>
  <w:style w:type="paragraph" w:styleId="Xl70">
    <w:name w:val="xl70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styleId="Xl71">
    <w:name w:val="xl71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styleId="Xl72">
    <w:name w:val="xl72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styleId="Xl73">
    <w:name w:val="xl73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styleId="Xl74">
    <w:name w:val="xl7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styleId="Xl75">
    <w:name w:val="xl75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styleId="Xl76">
    <w:name w:val="xl76"/>
    <w:basedOn w:val="Normal"/>
    <w:qFormat/>
    <w:pPr>
      <w:spacing w:before="280" w:after="280"/>
      <w:jc w:val="center"/>
    </w:pPr>
    <w:rPr>
      <w:rFonts w:eastAsia="Times New Roman"/>
      <w:lang w:eastAsia="ar-SA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iberation Serif" w:cs="Liberation Serif"/>
      <w:color w:val="000000"/>
      <w:kern w:val="2"/>
      <w:sz w:val="24"/>
      <w:szCs w:val="24"/>
      <w:lang w:val="ru-RU" w:eastAsia="ar-SA" w:bidi="ar-SA"/>
    </w:rPr>
  </w:style>
  <w:style w:type="paragraph" w:styleId="61">
    <w:name w:val="Основной текст (6)"/>
    <w:basedOn w:val="Normal"/>
    <w:qFormat/>
    <w:pPr>
      <w:widowControl w:val="false"/>
      <w:shd w:fill="FFFFFF"/>
      <w:spacing w:lineRule="exact" w:line="322" w:before="0" w:after="0"/>
      <w:jc w:val="both"/>
    </w:pPr>
    <w:rPr>
      <w:rFonts w:ascii="Times New Roman" w:hAnsi="Times New Roman" w:eastAsia="Times New Roman"/>
      <w:b/>
      <w:bCs/>
      <w:spacing w:val="10"/>
      <w:sz w:val="25"/>
      <w:szCs w:val="25"/>
      <w:lang w:eastAsia="ar-SA"/>
    </w:rPr>
  </w:style>
  <w:style w:type="paragraph" w:styleId="13">
    <w:name w:val="Абзац списка1"/>
    <w:basedOn w:val="Normal"/>
    <w:qFormat/>
    <w:pPr>
      <w:ind w:left="720" w:hanging="0"/>
    </w:pPr>
    <w:rPr>
      <w:rFonts w:eastAsia="Times New Roman"/>
      <w:lang w:eastAsia="ar-SA"/>
    </w:rPr>
  </w:style>
  <w:style w:type="paragraph" w:styleId="23">
    <w:name w:val="Основной текст (2)"/>
    <w:basedOn w:val="Normal"/>
    <w:qFormat/>
    <w:pPr>
      <w:widowControl w:val="false"/>
      <w:shd w:fill="FFFFFF"/>
      <w:spacing w:lineRule="exact" w:line="240" w:before="0" w:after="240"/>
      <w:jc w:val="center"/>
    </w:pPr>
    <w:rPr>
      <w:rFonts w:ascii="Arial" w:hAnsi="Arial"/>
      <w:b/>
      <w:bCs/>
      <w:sz w:val="18"/>
      <w:szCs w:val="18"/>
      <w:lang w:eastAsia="ar-SA"/>
    </w:rPr>
  </w:style>
  <w:style w:type="paragraph" w:styleId="51">
    <w:name w:val="Основной текст (5)1"/>
    <w:basedOn w:val="Normal"/>
    <w:qFormat/>
    <w:pPr>
      <w:shd w:fill="FFFFFF"/>
      <w:spacing w:lineRule="exact" w:line="317" w:before="0" w:after="300"/>
    </w:pPr>
    <w:rPr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80EF0-A351-4C8B-9EFC-ACC59053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2652</TotalTime>
  <Application>LibreOffice/6.4.0.3$Windows_X86_64 LibreOffice_project/b0a288ab3d2d4774cb44b62f04d5d28733ac6df8</Application>
  <Pages>2</Pages>
  <Words>377</Words>
  <Characters>2915</Characters>
  <CharactersWithSpaces>3384</CharactersWithSpaces>
  <Paragraphs>30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/>
  <dc:language>ru-RU</dc:language>
  <cp:lastModifiedBy/>
  <cp:lastPrinted>2024-03-26T15:58:40Z</cp:lastPrinted>
  <dcterms:modified xsi:type="dcterms:W3CDTF">2024-04-09T15:17:52Z</dcterms:modified>
  <cp:revision>172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