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18 октября 2018 года День открытых дверей</w:t>
      </w:r>
    </w:p>
    <w:p>
      <w:pPr>
        <w:pStyle w:val="Normal"/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 xml:space="preserve">для предпринимателей и представителей бизнеса </w:t>
      </w:r>
    </w:p>
    <w:p>
      <w:pPr>
        <w:pStyle w:val="Normal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 xml:space="preserve">в Управлении Роспотребнадзора по Челябинской области </w:t>
      </w:r>
    </w:p>
    <w:p>
      <w:pPr>
        <w:pStyle w:val="Style16"/>
        <w:spacing w:lineRule="atLeast" w:line="231"/>
        <w:ind w:firstLine="708"/>
        <w:jc w:val="both"/>
        <w:rPr/>
      </w:pPr>
      <w:r>
        <w:rPr/>
        <w:t>В целях повышения открытости и доступности сведений о контрольно-надзорной деятельности  Роспотребнадзора  в пределах компетенции среди предпринимательского сообщества Челябинской области Управление Роспотребнадзора по Челябинской области (далее -Управление)  организует</w:t>
      </w:r>
    </w:p>
    <w:p>
      <w:pPr>
        <w:pStyle w:val="Normal"/>
        <w:jc w:val="both"/>
        <w:rPr/>
      </w:pPr>
      <w:r>
        <w:rPr>
          <w:rStyle w:val="StrongEmphasis"/>
          <w:sz w:val="28"/>
          <w:szCs w:val="28"/>
        </w:rPr>
        <w:t>18 октября 2018 года с 12.00 до 16.00 акция «</w:t>
      </w:r>
      <w:r>
        <w:rPr>
          <w:b/>
          <w:bCs/>
          <w:sz w:val="28"/>
          <w:szCs w:val="28"/>
        </w:rPr>
        <w:t>День открытых дверей для предпринимателей»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Управлении, его территориальных отделах и МФЦ Челябинской  области.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ind w:left="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Целью акции является оказание бесплатной консультационной помощи предпринимателям и представителям малого и среднего бизнеса в пределах компетенции Управления  с разъяснением требований законодательства при открытии и ведении отдельных видов бизнеса, например, таких как деятельность по уходу и присмотру за детьми, деятельность предприятий общественного питания, торговли, деятельность организаций, оказывающих бытовых услуг, проведение санитарно-эпидемиологической экспертизы в целях лицензирования отдельных видов деятельности, представляющих потенциальную опасность для человека и других.  Предварительная запись не требуется.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yle16"/>
        <w:spacing w:before="0" w:after="0"/>
        <w:jc w:val="both"/>
        <w:rPr/>
      </w:pPr>
      <w:r>
        <w:rPr/>
        <w:t>Управление ждет предпринимателей и представителей бизнеса по адресам:</w:t>
      </w:r>
    </w:p>
    <w:tbl>
      <w:tblPr>
        <w:tblW w:w="15114" w:type="dxa"/>
        <w:jc w:val="lef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5"/>
        <w:gridCol w:w="3961"/>
        <w:gridCol w:w="4320"/>
        <w:gridCol w:w="6228"/>
      </w:tblGrid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территориального отдела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Управления Роспотребнадзора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Челябинской области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Место нахождение территориального отдела Управления Роспотребнадзора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Челябинской области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 по вопросам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Управление Роспотребнадзора по Челябинской области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Челябинск, ул. Елькина,73</w:t>
            </w:r>
          </w:p>
          <w:p>
            <w:pPr>
              <w:pStyle w:val="Normal"/>
              <w:jc w:val="both"/>
              <w:rPr/>
            </w:pPr>
            <w:r>
              <w:rPr/>
              <w:t>2 этаж - отдел надзора за гигиеной питания;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1 этаж – кабинеты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№№ </w:t>
            </w:r>
            <w:r>
              <w:rPr/>
              <w:t>114,115.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г. Челябинск, пл. Революции, 4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i/>
                <w:sz w:val="32"/>
                <w:szCs w:val="3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Arial" w:ascii="Arial" w:hAnsi="Arial"/>
                <w:b/>
                <w:i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Челябинск, пер. Островского,14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Челябинск, ул. Труда,92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-санитарно-эпидемиологические требования к деятельности различных организаций сферы торговли и услуг по питанию населения;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- предоставление государственных услуг (по выдаче СЭЗ, подачи уведомлений о начале осуществления предпринимательской деятельности);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-предоставление государственных услуг (лицензирование деятельности в области использования источников ионизирующего излучения, возбудителей инфекционных заболеваний, государственная регистрация продукции)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- осуществления образовательной деятельности;</w:t>
            </w:r>
          </w:p>
          <w:p>
            <w:pPr>
              <w:pStyle w:val="Normal"/>
              <w:jc w:val="both"/>
              <w:rPr/>
            </w:pPr>
            <w:r>
              <w:rPr/>
              <w:t>- организации условий труда работников;</w:t>
            </w:r>
          </w:p>
          <w:p>
            <w:pPr>
              <w:pStyle w:val="Normal"/>
              <w:jc w:val="both"/>
              <w:rPr/>
            </w:pPr>
            <w:r>
              <w:rPr/>
              <w:t>-организации коммунально-бытовой сферы.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- осуществления медицинской деятельности;</w:t>
            </w:r>
          </w:p>
          <w:p>
            <w:pPr>
              <w:pStyle w:val="Normal"/>
              <w:jc w:val="both"/>
              <w:rPr/>
            </w:pPr>
            <w:r>
              <w:rPr/>
              <w:t>- по условиям работ  с источниками ионизирующего излучения;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Территориальный отдел Управления Роспотребнадзора по Челябинской области в городе Кыштыме и городе Верхнем Уфалее, Каслинском и Нязепетровском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456870, Челябинская область, г. Кыштым, ул. Ленина, 3;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ind w:right="38" w:hanging="0"/>
              <w:jc w:val="both"/>
              <w:rPr/>
            </w:pPr>
            <w:r>
              <w:rPr>
                <w:b/>
                <w:sz w:val="28"/>
                <w:szCs w:val="28"/>
              </w:rPr>
              <w:t>456800, Челябинская область, г. Верхний Уфалей, ул.Окишева,26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городе Златоусте и Кусинском районе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456200, Челябинская область,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Златоуст, ул. Ковшова, 28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городе Копейске и Красноармейском районе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456601, Челябинская область,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Копейск, ул. Кузнецова, 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Территориальный отдел Управления Роспотребнадзора по Челябинской области в городе Коркино и городе Еманжелинске, </w:t>
            </w:r>
          </w:p>
          <w:p>
            <w:pPr>
              <w:pStyle w:val="Normal"/>
              <w:jc w:val="center"/>
              <w:rPr/>
            </w:pPr>
            <w:r>
              <w:rPr/>
              <w:t>Еткульском районе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456550,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Коркино, ул. 9 Января, 25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Территориальный отдел Управления Роспотребнадзора по Челябинской области в </w:t>
            </w:r>
            <w:r>
              <w:rPr>
                <w:sz w:val="28"/>
                <w:szCs w:val="28"/>
              </w:rPr>
              <w:t>в г.</w:t>
            </w:r>
            <w:r>
              <w:rPr/>
              <w:t>Магнитогорске, Агаповском, Кизильском, Нагайбакском, Верхнеуральском, Карталинском, Брединском и Варненском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455017,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Магнитогорск, ул. Ленинградская, 84;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457357,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Карталы, ул. Ленина, 9а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городе Миассе, городе Карабаше, городе Чебаркуле, Чебаркульском и Уйском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456316, Челябинская область,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г. Миасс, ул. Романенко, 15а;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456440, 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Чебаркуль, ул. 9-Мая, 3А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Саткинском, Ашинском и Катав-Ивановском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456910, Челябинская область, г. Сатка, ул. 50 лет ВЛКСМ, 2;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456010,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Аша, ул. Ленина, 42;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456110, Челябинская область, г. Катав-Ивановск, ул. Дмтрия Тараканова,  32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Сосновском, Аргаяшском и Кунашакском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456510,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Сосновский район, с. Долгодеревенское,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ул. Ленина, 50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Территориальный отдел Управления Роспотребнадзора по Челябинской области в г. Троицке, городе Южноуральске городе Пласте, Троицком, Октябрьском,  Чесменском и Увельском районах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451100,  Челябинская область, 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Троицк, ул. Ленина, 61;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457040, Челябинская область, г. Южноуральск, ул. Спортивная, 36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- по наиболее актуальным проблемам с разъяснением требований законодательства Российской Федерации в сфере санитарно-эпидемиологического благополучия населения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Список МФЦ Челябинской области, участвующих в акции «Дни открытых дверей для предпринимателей</w:t>
      </w:r>
      <w:r>
        <w:rPr/>
        <w:t>»</w:t>
      </w:r>
    </w:p>
    <w:tbl>
      <w:tblPr>
        <w:tblW w:w="140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7"/>
        <w:gridCol w:w="9283"/>
        <w:gridCol w:w="4150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Адреса проведения  акции</w:t>
            </w:r>
          </w:p>
        </w:tc>
      </w:tr>
      <w:tr>
        <w:trPr>
          <w:trHeight w:val="7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по предоставлению государственных и муниципальных услуг города Челябинска»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b/>
                <w:b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г. Челябинск, ул. Труда, д. 164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населению» Верхнеуфалейского городского округа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Верхний Уфалей, ул. Якушева, д. 25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предоставления государственных и муниципальных услуг на территории Златоустовского городского округа»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b/>
                <w:b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Златоуст, ул. им. Н.Б.Скворцова, д. 32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бюджетное учреждение «Многофункциональный центр предоставления государственных и муниципальных услуг» Карталинского муниципального района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Карталы, ул. Калмыкова, д.6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бюджетное учреждение Копейского городского округа Челябинской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Копейск, ул. Борьбы, д. 14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бюджетное учреждение «Коркинский многофункциональный центр предоставления государственных и муниципальных услуг» Коркинского муниципального района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Коркино,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ул. 30 лет ВЛКСМ, д. 27а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по предоставлению государственных и муниципальных услуг города Магнитогорска»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b/>
                <w:b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Магнитогорск, проспект Карла Маркса, д. 79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предоставления государственных и муниципальных услуг Миасского городского округа»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Миасс,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b/>
                <w:b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ул. Лихачева, д. 21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по оказанию государственных и муниципальных услуг» Саткинского муниципального района Челябинской области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Сатка,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ул. Металлургов, 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казённое учреждение «Многофункциональный центр предоставления государственных и муниципальных услуг» Сосновского муниципального района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Сосновский район, с. Долгодеревенское, пер. Школьный, д. 7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11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FF0000"/>
              </w:rPr>
            </w:pPr>
            <w:r>
              <w:rPr>
                <w:rFonts w:eastAsia="Arial Unicode MS" w:cs="Arial Unicode MS"/>
                <w:color w:val="000000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Троицка»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b/>
                <w:b/>
                <w:color w:val="FF0000"/>
              </w:rPr>
            </w:pPr>
            <w:r>
              <w:rPr>
                <w:rFonts w:eastAsia="Arial Unicode MS" w:cs="Arial Unicode MS"/>
                <w:color w:val="000000"/>
              </w:rPr>
              <w:t>г. Троицк, ул. им. В.И.Ленина, д. 19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12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Челябинская область, г. Южноуральск,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ул. Спортивная, 34А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/>
              <w:t>Муниципальное бюджетное учреждение «Многофункциональный центр предоставления государственных и муниципальных услуг Ашинского муниципального района»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eastAsia="Arial Unicode MS" w:cs="Arial Unicode MS"/>
                <w:color w:val="000000"/>
              </w:rPr>
            </w:pPr>
            <w:r>
              <w:rPr/>
              <w:t>Челябинская область, г. Аша, ул. 40 лет Победы, д. 21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14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Муниципальное бюджетное учреждение «Многофункциональный центр предоставления государственных и муниципальных услуг» Катав-Ивановского муниципального района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Челябинская область, г. Катав-Ивановск, ул. Ленина, д. 19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15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Муниципальное учреждение «Многофункциональный центр по предоставлению государственных и муниципальных услуг Кыштымского городского округа»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/>
              <w:jc w:val="both"/>
              <w:rPr/>
            </w:pPr>
            <w:r>
              <w:rPr/>
              <w:t>Челябинская область, г. Кыштым, ул. Демина, 7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16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Муниципальное бюджетное учреждение «Многофункциональный центр предоставления государственных и муниципальных услуг Чебаркульского муниципального района»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100"/>
              <w:jc w:val="both"/>
              <w:rPr/>
            </w:pPr>
            <w:r>
              <w:rPr/>
              <w:t>Челябинская область, г. Чебаркуль, ул. Ленина, д. 33А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70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722.4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rongEmphasis">
    <w:name w:val="Strong Emphasis"/>
    <w:basedOn w:val="Style14"/>
    <w:qFormat/>
    <w:rPr>
      <w:b/>
      <w:bCs/>
    </w:rPr>
  </w:style>
  <w:style w:type="character" w:styleId="InternetLink">
    <w:name w:val="Internet Link"/>
    <w:basedOn w:val="Style14"/>
    <w:rPr>
      <w:color w:val="0000FF"/>
      <w:u w:val="single"/>
    </w:rPr>
  </w:style>
  <w:style w:type="character" w:styleId="Style15">
    <w:name w:val="Цветовое выделение"/>
    <w:qFormat/>
    <w:rPr>
      <w:b/>
      <w:bCs/>
      <w:color w:val="26282F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Обычный (веб)"/>
    <w:basedOn w:val="Normal"/>
    <w:qFormat/>
    <w:pPr>
      <w:spacing w:before="280" w:after="280"/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9">
    <w:name w:val="Заголовок статьи"/>
    <w:basedOn w:val="Normal"/>
    <w:next w:val="Normal"/>
    <w:qFormat/>
    <w:pPr>
      <w:autoSpaceDE w:val="false"/>
      <w:ind w:left="1612" w:hanging="892"/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LibreOffice/6.0.6.2$Linux_X86_64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2016-03-17T12:21:00Z</dcterms:created>
  <dc:creator>kev</dc:creator>
  <dc:description/>
  <cp:keywords/>
  <dc:language>en-US</dc:language>
  <cp:lastModifiedBy>Sergeeva_NV</cp:lastModifiedBy>
  <cp:lastPrinted>2018-04-09T09:43:00Z</cp:lastPrinted>
  <dcterms:modified xsi:type="dcterms:W3CDTF">2018-10-08T06:33:00Z</dcterms:modified>
  <cp:revision>54</cp:revision>
  <dc:subject/>
  <dc:title>В Управлении 16 марта состоится Единый день «открытых дверей»</dc:title>
</cp:coreProperties>
</file>