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t xml:space="preserve">   </w:t>
      </w:r>
      <w:r>
        <w:rPr>
          <w:rFonts w:ascii="Arial" w:hAnsi="Arial" w:cs="Arial"/>
          <w:b/>
          <w:bCs/>
          <w:color w:val="373737"/>
          <w:sz w:val="23"/>
          <w:szCs w:val="23"/>
        </w:rPr>
        <w:t>I. Правила пограничного режима в пограничной зоне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 Правила въезда (прохода), временного пребывания, передвижения лиц и транспортных средств</w:t>
      </w:r>
      <w:r w:rsidR="008B69D8">
        <w:rPr>
          <w:rFonts w:ascii="Arial" w:hAnsi="Arial" w:cs="Arial"/>
          <w:color w:val="373737"/>
          <w:sz w:val="23"/>
          <w:szCs w:val="23"/>
        </w:rPr>
        <w:t xml:space="preserve">, ведения хозяйственной и иной деятельности, проведения массовых </w:t>
      </w:r>
      <w:proofErr w:type="spellStart"/>
      <w:r w:rsidR="008B69D8">
        <w:rPr>
          <w:rFonts w:ascii="Arial" w:hAnsi="Arial" w:cs="Arial"/>
          <w:color w:val="373737"/>
          <w:sz w:val="23"/>
          <w:szCs w:val="23"/>
        </w:rPr>
        <w:t>общественно-политических</w:t>
      </w:r>
      <w:proofErr w:type="gramStart"/>
      <w:r w:rsidR="008B69D8">
        <w:rPr>
          <w:rFonts w:ascii="Arial" w:hAnsi="Arial" w:cs="Arial"/>
          <w:color w:val="373737"/>
          <w:sz w:val="23"/>
          <w:szCs w:val="23"/>
        </w:rPr>
        <w:t>,к</w:t>
      </w:r>
      <w:proofErr w:type="gramEnd"/>
      <w:r w:rsidR="008B69D8">
        <w:rPr>
          <w:rFonts w:ascii="Arial" w:hAnsi="Arial" w:cs="Arial"/>
          <w:color w:val="373737"/>
          <w:sz w:val="23"/>
          <w:szCs w:val="23"/>
        </w:rPr>
        <w:t>ультурных</w:t>
      </w:r>
      <w:proofErr w:type="spellEnd"/>
      <w:r w:rsidR="008B69D8">
        <w:rPr>
          <w:rFonts w:ascii="Arial" w:hAnsi="Arial" w:cs="Arial"/>
          <w:color w:val="373737"/>
          <w:sz w:val="23"/>
          <w:szCs w:val="23"/>
        </w:rPr>
        <w:t xml:space="preserve"> и других мероприятий </w:t>
      </w:r>
      <w:r>
        <w:rPr>
          <w:rFonts w:ascii="Arial" w:hAnsi="Arial" w:cs="Arial"/>
          <w:color w:val="373737"/>
          <w:sz w:val="23"/>
          <w:szCs w:val="23"/>
        </w:rPr>
        <w:t xml:space="preserve"> в пограничной зоне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1.1. Въезд (проход) граждан Российской Федерации, иностранных граждан (подданных), лиц без гражданства</w:t>
      </w:r>
      <w:proofErr w:type="gramStart"/>
      <w:r>
        <w:rPr>
          <w:rFonts w:ascii="Arial" w:hAnsi="Arial" w:cs="Arial"/>
          <w:color w:val="373737"/>
          <w:sz w:val="23"/>
          <w:szCs w:val="23"/>
          <w:vertAlign w:val="superscript"/>
        </w:rPr>
        <w:t>2</w:t>
      </w:r>
      <w:proofErr w:type="gramEnd"/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и транспортных средств в пограничную зону осуществляется по документам, удостоверяющим личность, индивидуальным или коллективным пропускам для въезда (прохода) лиц и транспортных средств в пограничную зону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3</w:t>
      </w:r>
      <w:r>
        <w:rPr>
          <w:rFonts w:ascii="Arial" w:hAnsi="Arial" w:cs="Arial"/>
          <w:color w:val="373737"/>
          <w:sz w:val="23"/>
          <w:szCs w:val="23"/>
        </w:rPr>
        <w:t>, выдаваемым пограничными управлениями (пограничными отделами) ФСБ России по субъектам Российской Федерации (по направлениям)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4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или подразделениями пограничных органов, при наличии документов, удостоверяющих личность.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Места въезда (прохода) в пограничную зону устанавливаются на путях сообщения и обозначаются предупреждающими знаками согласно образцу (приложение N 1).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 Въезд (проход) в пограничную зону, временное пребывание и передвижение в ней по документам, удостоверяющим личность, осуществляют: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1.2.1. Граждане Российской Федерации: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1.2.1.1. Замещающие государственные должности Российской Федерации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5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и государственные должности субъектов Российской Федерации</w:t>
      </w:r>
      <w:proofErr w:type="gramStart"/>
      <w:r>
        <w:rPr>
          <w:rFonts w:ascii="Arial" w:hAnsi="Arial" w:cs="Arial"/>
          <w:color w:val="373737"/>
          <w:sz w:val="23"/>
          <w:szCs w:val="23"/>
          <w:vertAlign w:val="superscript"/>
        </w:rPr>
        <w:t>6</w:t>
      </w:r>
      <w:proofErr w:type="gramEnd"/>
      <w:r>
        <w:rPr>
          <w:rFonts w:ascii="Arial" w:hAnsi="Arial" w:cs="Arial"/>
          <w:color w:val="373737"/>
          <w:sz w:val="23"/>
          <w:szCs w:val="23"/>
        </w:rPr>
        <w:t>, имеющие при себе документы, подтверждающие их должностное положение.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1.2.1.2. Имеющие регистрацию по месту пребывания или по месту жительства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зона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и территория которого охватывает (частично охватывает) территорию городского округа.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1.2.1.3. Имеющие регистрацию по месту жительства в пределах Калининградской области, в период функционирования Особой экономической зоны в Калининградской области</w:t>
      </w:r>
      <w:proofErr w:type="gramStart"/>
      <w:r>
        <w:rPr>
          <w:rFonts w:ascii="Arial" w:hAnsi="Arial" w:cs="Arial"/>
          <w:color w:val="373737"/>
          <w:sz w:val="23"/>
          <w:szCs w:val="23"/>
          <w:vertAlign w:val="superscript"/>
        </w:rPr>
        <w:t>7</w:t>
      </w:r>
      <w:proofErr w:type="gramEnd"/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1.2.1.4. Не имеющие регистрации по месту пребывания или по месту жительства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зона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и территория которого охватывает (частично охватывает) территорию городского округа: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а) сотрудники правоохранительных и контролирующих органов: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>места постоянной службы, работы (командирования) которых расположены в пограничной зоне, имеющие при себе справки с места службы, работы о прохождении указанными сотрудниками службы, исполнении трудовых или служебных обязанностей в местах, расположенных в пограничной зоне (командировочные удостоверения (предписания);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следующие к новому месту службы (работы) или месту проведения отпуска, расположенному в пограничной зоне, имеющие при себе командировочные удостоверения (предписания) или отпускные билеты (удостоверения);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б) военнослужащие, проходящие военную службу по призыву: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следующие индивидуально или в составе команд к месту прохождения военной службы (командирования), расположенному в пограничной зоне, имеющие при себе командировочные удостоверения (предписания) или именные списки призывников, направляемых в составе команд, заверенные военным комиссаром субъекта Российской Федерации (муниципального образования), командиром воинской части (начальником военного учреждения), с указанием в них фамилии, имени, отчества, даты и места рождения военнослужащих, места прохождения ими военной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службы, серии, номера, даты и места выдачи документа, удостоверяющего личность военнослужащего;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следующие к месту проведения отпуска, расположенному в пограничной зоне, имеющие при себе отпускные билеты (удостоверения);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в)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проходящие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альтернативную гражданскую службу: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следующие индивидуально или в составе групп (формирований) к месту прохождения альтернативной гражданской службы, расположенному в пограничной зоне, имеющие при себе предписания военного комиссариата с указанием в них фамилии, имени, отчества, пункта назначения и наименования организации, в которую направляются граждане для прохождения альтернативной гражданской службы;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следующие к месту проведения отпуска, расположенному в пограничной зоне, имеющие при себе отпускные билеты;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г) работники организаций: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места работы (командирования) которых расположены в пограничной зоне, имеющие при себе документы, подтверждающие их должностное положение (справки с места работы об исполнении указанными работниками трудовых или служебных обязанностей в местах, расположенных в пограничной зоне, или маршрутные листы) (командировочные удостоверения (предписания);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следующие в порядке перевода на другую работу, место которой расположено в пограничной зоне, имеющие при себе копии приказов о переводе на другую работу или приглашения на работу в порядке перевода от другого работодателя в письменной форме;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lastRenderedPageBreak/>
        <w:t>д</w:t>
      </w:r>
      <w:proofErr w:type="spellEnd"/>
      <w:r>
        <w:rPr>
          <w:rFonts w:ascii="Arial" w:hAnsi="Arial" w:cs="Arial"/>
          <w:color w:val="373737"/>
          <w:sz w:val="23"/>
          <w:szCs w:val="23"/>
        </w:rPr>
        <w:t>) члены семей: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военнослужащих, проходящих военную службу по контракту, указанных в подпункте 1.2.3.2 Правил, сотрудников правоохранительных и контролирующих органов, указанных в подпункте "а" подпункта 1.2.1.4 Правил, имеющие при себе документы, подтверждающие родственные отношения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8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, и справки с места военной службы (службы), работы указанных военнослужащих, сотрудников о прохождении ими военной службы (службы), исполнении трудовых или служебных обязанностей в местах, расположенных в пограничной зоне (необходимо иметь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при себе членам семей, следующим самостоятельно к указанным военнослужащим и сотрудникам);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военнослужащих, проходящих военную службу по призыву в местах, расположенных в пограничной зоне, следующие для их посещения и имеющие при себе документы, подтверждающие родственные отношения, и справки с места военной службы указанных военнослужащих о прохождении ими военной службы в местах, расположенных в пограничной зоне;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граждан, проходящих альтернативную гражданскую службу в местах, расположенных в пограничной зоне, следующие для их посещения и имеющие при себе документы, подтверждающие родственные отношения, и справки с места альтернативной гражданской службы указанных граждан о прохождении ими альтернативной гражданской службы в местах, расположенных в пограничной зоне;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работников организаций, указанных в подпункте "г" подпункта 1.2.1.4 Правил (за исключением членов семей работников организаций,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места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командирования которых расположены в пограничной зоне), имеющие при себе документы, подтверждающие родственные отношения, и справки с места работы указанных работников об исполнении ими трудовых или служебных обязанностей в местах, расположенных в пограничной зоне (необходимо иметь при себе членам семей, следующим самостоятельно к указанным работникам);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е) студенты и учащиеся образовательных учреждений начального профессионального, среднего профессионального, высшего профессионального и послевузовского профессионального образования, следующие к местам прохождения практики или стажировки, расположенным в пограничной зоне, имеющие при себе справки или иные документы, выданные указанными образовательными учреждениями, подтверждающие направление на практику или стажировку;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ж) персонал всех видов общественного транспорта пригородного и местного сообщения, водители иных транспортных средств, управляющие транспортными средствами в силу исполнения своих трудовых или служебных обязанностей, маршруты регулярного движения которых находятся в пределах пограничной зоны, имеющие при себе справки с места работы об исполнении ими своих трудовых или служебных обязанностей на маршрутах движения, которые расположены в пограничной зоне (путевые листы);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373737"/>
          <w:sz w:val="23"/>
          <w:szCs w:val="23"/>
        </w:rPr>
        <w:lastRenderedPageBreak/>
        <w:t>з</w:t>
      </w:r>
      <w:proofErr w:type="spellEnd"/>
      <w:r>
        <w:rPr>
          <w:rFonts w:ascii="Arial" w:hAnsi="Arial" w:cs="Arial"/>
          <w:color w:val="373737"/>
          <w:sz w:val="23"/>
          <w:szCs w:val="23"/>
        </w:rPr>
        <w:t>) имеющие во владении, пользовании и (или) распоряжении земельные участки или жилые помещения, не являющиеся их местом жительства, расположенные в пограничной зоне, и имеющие при себе документы, подтверждающие право владения, пользования и (или) распоряжения указанными земельными участками, жилыми помещениями, не являющимися их местом жительства, в том числе членские книжки садоводческих, огороднических или дачных некоммерческих объединений или другие заменяющие их документы;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и) следующие в медицинские, оздоровительные учреждения, санаторно-курортные организации, организации отдыха, организации отдыха детей и детские оздоровительные учреждения (лагеря), расположенные в пограничной зоне: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на лечение (обследование), отдых, имеющие при себе направления на лечение (обследование), путевки на санаторно-курортное лечение или курсовки на амбулаторно-курортное лечение;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для посещения несовершеннолетних граждан Российской Федерации, которым они являются родителями (приемными родителями), усыновителями (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удочерителями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>), опекунами, попечителями</w:t>
      </w:r>
      <w:proofErr w:type="gramStart"/>
      <w:r>
        <w:rPr>
          <w:rFonts w:ascii="Arial" w:hAnsi="Arial" w:cs="Arial"/>
          <w:color w:val="373737"/>
          <w:sz w:val="23"/>
          <w:szCs w:val="23"/>
          <w:vertAlign w:val="superscript"/>
        </w:rPr>
        <w:t>9</w:t>
      </w:r>
      <w:proofErr w:type="gramEnd"/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, находящихся в них на лечении (обследовании), отдыхе, имеющие при себе документы, указанные в подпункте "а" подпункта 1.4.1 Правил, и справки медицинских, оздоровительных учреждений, организаций отдыха детей и их оздоровления, подтверждающие нахождение детей в данных учреждениях и организациях;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к) туристы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10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, имеющие при себе договоры о реализации туристского продукта;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л) следующие в пограничную зону в случаях тяжелого состояния здоровья, смерти (гибели) их близких родственников, родственников или близких лиц, проживающих в пограничной зоне, постигшего их пожара или другого стихийного бедствия, имеющие при себе телеграммы вида "заверенная оператором связи", с заверенным в них фактом;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м) следующие в пограничную зону до пределов пятикилометровой полосы местности вдоль государственной границы Российской Федерации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11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на суше, морского побережья Российской Федерации, российских берегов пограничных рек, озер и иных водных объектов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12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 xml:space="preserve">и на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островах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на указанных водных объектах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13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, а также до рубежа инженерно-технических сооружений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14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в случаях, если он расположен за пределами пятикилометровой полосы местности.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1.2.2. Иностранные граждане (подданные) и лица без гражданства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15</w:t>
      </w:r>
      <w:proofErr w:type="gramStart"/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: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1.2.2.1.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Постоянно проживающие, имеющие регистрацию по месту жительства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зона и территория которого охватывает (частично охватывает) территорию городского округа, а в случаях: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>утраты (хищения) иностранным гражданином вида на жительство, имеющие при себе справки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16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, выданные органом миграционного учета иностранных граждан и лиц без гражданства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17</w:t>
      </w:r>
      <w:r>
        <w:rPr>
          <w:rFonts w:ascii="Arial" w:hAnsi="Arial" w:cs="Arial"/>
          <w:color w:val="373737"/>
          <w:sz w:val="23"/>
          <w:szCs w:val="23"/>
        </w:rPr>
        <w:t>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1.2.2.2.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Временно проживающие в Российской Федерации, имеющие регистрацию по месту жительства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зона и территория которого охватывает (частично охватывает) территорию городского округа, имеющие при себе разрешения на временное проживание, а в случаях: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утраты (хищения) иностранным гражданином документа, удостоверяющего личность, с проставленной ранее отметкой о разрешении на временное проживание и получения нового документа или лицом без гражданства разрешения на временное проживание в виде документа установленной формы, имеющие при себе справки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18</w:t>
      </w:r>
      <w:r>
        <w:rPr>
          <w:rFonts w:ascii="Arial" w:hAnsi="Arial" w:cs="Arial"/>
          <w:color w:val="373737"/>
          <w:sz w:val="23"/>
          <w:szCs w:val="23"/>
        </w:rPr>
        <w:t>, выданные органом миграционного учета.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1.2.2.3. Временно пребывающие в Российской Федерации и в установленном порядке поставленные на учет по месту пребывания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зона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и территория которого охватывает (частично охватывает) территорию городского округа, имеющие при себе миграционные карты или отрывные части бланков уведомлений о прибытии иностранного гражданина или лица без гражданства в место пребывания.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1.2.2.4. Имеющие право на пребывание (нахождение) на приграничной территории (в пределах приграничного региона) Российской Федерации в порядке и на основаниях, предусмотренных международными договорами Российской Федерации.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1.2.3. Граждане: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1.2.3.1. Должностные лица местного самоуправления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19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муниципальных образований, на территории которых установлена пограничная зона, имеющие при себе документы, подтверждающие их должностное положение.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1.2.3.2. Военнослужащие, проходящие военную службу по контракту: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места постоянной военной службы (командирования) которых расположены в пограничной зоне, имеющие при себе справки с места военной службы о прохождении указанными военнослужащими военной службы в местах, расположенных в пограничной зоне (командировочные удостоверения (предписания);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следующие к новому месту военной службы или месту проведения отпуска, расположенному в пограничной зоне, имеющие при себе командировочные удостоверения (предписания) или отпускные билеты (удостоверения).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>1.2.3.3. Следующие транзитом через пограничную зону, в том числе при выезде из Российской Федерации или въезде в Российскую Федерацию, имеющие при себе документы для выезда из Российской Федерации, въезда в Российскую Федерацию или транзитного проезда через территорию Российской Федерации.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1.2.3.4. Несовершеннолетние, не имеющие паспортов и следующие в пограничную зону совместно с законными представителями, представителями учреждений для детей-сирот или детей, оставшихся без попечения родителей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20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, имеющими при себе документы, указанные в пункте 1.2 или пункте 1.3 Правил.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1.2.3.5. Признанные судом недееспособными, а также совершеннолетние дееспособные граждане, которые по состоянию здоровья не способны самостоятельно осуществлять и защищать свои права и исполнять свои обязанности, следующие в пограничную зону совместно с опекунами, помощниками, имеющими при себе документы, указанные в пункте 1.2 или пункте 1.3 Правил.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1.3. Въезд (проход) в пограничную зону, временное пребывание и передвижение в ней по документам, удостоверяющим личность, и пропускам осуществляют: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1.3.1.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Граждане Российской Федерации, следующие в пределы пятикилометровой полосы местности, на острова или за рубеж инженерно-технических сооружений в случаях, если он расположен за пределами пятикилометровой полосы местности, за исключением граждан Российской Федерации, указанных в подпунктах 1.2.1.1 - 1.2.1.3, подпунктах "а - л" подпункта 1.2.1.4, подпункте 1.2.3 Правил.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1.3.2. Иностранные граждане, не указанные в подпунктах 1.2.2 и 1.2.3 Правил.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1.4. При въезде (проходе) в пограничную зону, временном пребывании и передвижении в ней, кроме документов, предусмотренных пунктами 1.2 или 1.3 Правил, при себе необходимо иметь: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1.4.1. Гражданам Российской Федерации: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а) следующим с несовершеннолетними гражданами Российской Федерации, не имеющими паспортов: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родителям - документы, подтверждающие родственные отношения;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приемным родителям - договоры об осуществлении опеки или попечительства в отношении несовершеннолетнего подопечного, договоры о приемной семье, договоры о патронатной семье (патронатном воспитании)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21</w:t>
      </w:r>
      <w:r>
        <w:rPr>
          <w:rFonts w:ascii="Arial" w:hAnsi="Arial" w:cs="Arial"/>
          <w:color w:val="373737"/>
          <w:sz w:val="23"/>
          <w:szCs w:val="23"/>
        </w:rPr>
        <w:t>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усыновителям (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удочерителям</w:t>
      </w:r>
      <w:proofErr w:type="spellEnd"/>
      <w:r>
        <w:rPr>
          <w:rFonts w:ascii="Arial" w:hAnsi="Arial" w:cs="Arial"/>
          <w:color w:val="373737"/>
          <w:sz w:val="23"/>
          <w:szCs w:val="23"/>
        </w:rPr>
        <w:t>) - свидетельства об усыновлении (удочерении), а при их отсутствии - распоряжения (решения) органа опеки и попечительства о передаче несовершеннолетнего на усыновление (удочерение);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>опекунам, попечителям - свидетельства об установлении опеки или попечительства, а при их отсутствии - распоряжения (решения) органа опеки и попечительства о передаче несовершеннолетнего под опеку (попечительство);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представителям учреждений для детей-сирот или детей, оставшихся без попечения родителей, - доверенности руководителя указанных учреждений на осуществление перевозки несовершеннолетнего, а при их отсутствии - распоряжения (решения) органа опеки и попечительства о передаче несовершеннолетнего в учреждение для детей-сирот и детей, оставшихся без попечения родителей; командировочные удостоверения; документы, удостоверяющие их статус и полномочия;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б) следующим с гражданами Российской Федерации, признанными судом недееспособными, а также с совершеннолетними дееспособными гражданами Российской Федерации, которые по состоянию здоровья не способны самостоятельно осуществлять и защищать свои права и исполнять свои обязанности: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опекунам - свидетельства об установлении опеки, а при их отсутствии - распоряжения (решения) органа опеки и попечительства о передаче недееспособного гражданина под опеку;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помощникам - решения органа опеки и попечительства об установлении патронажа и (или) назначении помощника совершеннолетнему дееспособному гражданину.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1.4.2.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Иностранным гражданам, следующим с несовершеннолетними иностранными гражданами, не имеющими паспортов, или с иностранными гражданами, признанными в соответствии с личным законом иностранного гражданина недееспособными, а также с совершеннолетними дееспособными иностранными гражданами, которые по состоянию здоровья не способны самостоятельно осуществлять и защищать свои права и исполнять свои обязанности, - документы, подтверждающие полномочия законного представителя указанных категорий иностранных граждан, или доверенности, выданные в соответствии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с личным законом иностранного гражданина (с приложением их нотариально заверенного перевода на русский язык).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1.4.3.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Гражданам, следующим в пограничную зону на транспортных средствах в качестве водителя, - документы, подтверждающие право владения, пользования и (или) распоряжения транспортным средством, а на приобретенные и не зарегистрированные в установленном порядке транспортные средства, кроме того, документы, подтверждающие их приобретение (договор купли-продажи или дарения (справку-счет или товарный чек).</w:t>
      </w:r>
      <w:proofErr w:type="gramEnd"/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1.5. Въезд (проход) в пограничную зону граждан и транспортных сре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дств вр</w:t>
      </w:r>
      <w:proofErr w:type="gramEnd"/>
      <w:r>
        <w:rPr>
          <w:rFonts w:ascii="Arial" w:hAnsi="Arial" w:cs="Arial"/>
          <w:color w:val="373737"/>
          <w:sz w:val="23"/>
          <w:szCs w:val="23"/>
        </w:rPr>
        <w:t>еменно ограничивается или запрещается: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 xml:space="preserve">а) при проведении пограничных поисков и операций, иных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разыскных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действий, а также действий по уголовным делам и делам об административных правонарушениях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22</w:t>
      </w:r>
      <w:r>
        <w:rPr>
          <w:rFonts w:ascii="Arial" w:hAnsi="Arial" w:cs="Arial"/>
          <w:color w:val="373737"/>
          <w:sz w:val="23"/>
          <w:szCs w:val="23"/>
        </w:rPr>
        <w:t>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б) при введении в заявленном районе (месте) пребывания и передвижения граждан и транспортных средств чрезвычайного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23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или военного положения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24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 xml:space="preserve">, правового режима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контртеррористической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операции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25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1.6. Въезд (проход) за рубеж инженерно-технических сооружений осуществляется в местах и во время, которые устанавливаются пограничными органами.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Об установленных местах и времени въезда (прохода) за рубеж инженерно-технических сооружений пограничный орган информирует органы государственной власти субъектов Российской Федерации и органы местного самоуправлении муниципальных образований, территории которых прилегают к государственной границе на суше, морскому побережью Российской Федерации, российским берегам пограничных рек, озер и иных водных объектов, а также организации и граждан, расположенных и находящихся на территории указанных субъектов Российской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Федерации и муниципальных образований.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1.7. Пребывание и передвижение в пограничной зоне осуществляются: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1.7.1. Граждан Российской Федерации, имеющих регистрацию по месту пребывания или по месту жительства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зона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и территория которого охватывает (частично охватывает) территорию городского округа, - в пределах субъекта Российской Федерации, в состав которого входят указанные муниципальные образования.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1.7.2. Граждан Российской Федерации, имеющих регистрацию по месту жительства в пределах Калининградской области, в период функционирования Особой экономической зоны в Калининградской области, - в пределах указанного субъекта Российской Федерации.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1.7.3. Граждан Российской Федерации, въезд (проход) в пограничную зону которых осуществляется по документам, удостоверяющим личность, и не имеющих регистрации по месту пребывания или по месту жительства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зона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и территория которого охватывает (частично охватывает) территорию городского округа, - в пределах муниципального района (городского округа), на территории которого расположены места их пребывания, службы (работы), командирования, учебы.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1.7.4. Иностранных граждан, постоянно или временно проживающих или временно пребывающих в Российской Федерации, имеющих регистрацию по </w:t>
      </w:r>
      <w:r>
        <w:rPr>
          <w:rFonts w:ascii="Arial" w:hAnsi="Arial" w:cs="Arial"/>
          <w:color w:val="373737"/>
          <w:sz w:val="23"/>
          <w:szCs w:val="23"/>
        </w:rPr>
        <w:lastRenderedPageBreak/>
        <w:t xml:space="preserve">месту жительства и (или) в установленном порядке поставленных на учет по месту пребывания в пределах муниципального района (городского округа), на территории которого установлена пограничная зона, или городского округа, расположенного в пределах муниципального района, на территории которого установлена пограничная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зона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и территория которого охватывает (частично охватывает) территорию городского округа, - в пределах указанного муниципального района (городского округа).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1.7.5. Иностранных граждан, имеющих право на пребывание (нахождение) на приграничной территории (в пределах приграничного региона) в порядке и на основаниях, предусмотренных международными договорами Российской Федерации, - в пределах приграничной территории (приграничного региона), указанной в международных договорах Российской Федерации.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1.7.6. Граждан, следующих транзитом через пограничную зону, в том числе при выезде из Российской Федерации или въезде в Российскую Федерацию, - на путях сообщения по кратчайшему маршруту следования от места въезда (прохода) в пограничную зону до места выезда (выхода) из пограничной зоны; от места въезда (прохода) в пограничную зону до пунктов пропуска через государственную границу и далее до государственной границы либо от государственной границы до пунктов пропуска через государственную границу и далее до места выезда (выхода) из пограничной зоны.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1.7.7. Граждан, въезд (проход) в пограничную зону которых осуществляется по пропускам, - в пределах поселений, на территории которых расположены места их пребывания, и сроков, указанных в пропусках.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1.7.8.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Пребывание граждан в пограничной зоне, прибывших в пограничную зону по пропускам, допускается на срок до одного года и может быть продлено не более чем на 6 месяцев начальником пограничного органа или подразделения пограничного органа в случаях, связанных с серьезным заболеванием указанных граждан, их близких родственников или родственников, проживающих в пределах поселения, на территории которого установлена пограничная зона, а также в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других случаях, когда присутствие граждан необходимо, что не позволяет им своевременно выехать из пограничной зоны, чему имеется документальное или иное достоверное подтверждение.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При необходимости дальнейшего пребывания граждан в пограничной зоне им выдается новый пропуск в установленном порядке.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1.7.9. В пограничной зоне туристы обязаны находиться в местах, указанных в договоре о реализации туристского продукта, следовать по маршрутам, согласованным с пограничным органом организацией, предоставляющей туристские услуги в пограничной зоне.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1.7.10. Лицам, находящимся в пределах пятикилометровой полосы местности, на островах, а также до рубежа инженерно-технических сооружений в случаях, если он расположен за пределами пятикилометровой полосы местности, запрещается: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>а) находиться в стометровой полосе местности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26</w:t>
      </w:r>
      <w:r>
        <w:rPr>
          <w:rFonts w:ascii="Arial" w:hAnsi="Arial" w:cs="Arial"/>
          <w:color w:val="373737"/>
          <w:sz w:val="23"/>
          <w:szCs w:val="23"/>
        </w:rPr>
        <w:t>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прилегающей к государственной границе на суше (за исключением земель населенных пунктов, прилегающих к государственной границе), - круглосуточно;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прилегающей к российским берегам пограничных рек, озер и иных водных объектов, где установлен пограничный режим, - с наступлением темного времени суток (астрономического, с захода до восхода солнца);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б) без разрешения начальника пограничного органа осуществлять фото- и видеосъемку пограничных нарядов, пограничных знаков, инженерно-технических сооружений, других объектов пограничных органов, а также фото- и видеосъемку территории сопредельного государства;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в) разговаривать с лицами, находящимися на территории сопредельного государства, принимать от них или передавать им какие-либо вещи, предметы (грузы) или сигналы;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г) вести стрельбу в направлении территории сопредельного государства;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д</w:t>
      </w:r>
      <w:proofErr w:type="spellEnd"/>
      <w:r>
        <w:rPr>
          <w:rFonts w:ascii="Arial" w:hAnsi="Arial" w:cs="Arial"/>
          <w:color w:val="373737"/>
          <w:sz w:val="23"/>
          <w:szCs w:val="23"/>
        </w:rPr>
        <w:t>) уничтожать, приводить в негодность, перемещать пограничные и предупреждающие знаки, линии связи и коммуникаций, инженерно-технические сооружения, другие объекты пограничных органов.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1.8. Лица, въезжающие (проходящие) в пограничную зону и пребывающие в ней, обязаны предъявлять документы, удостоверяющие личность, документы, предусмотренные пунктом 1.4 Правил, и пропуска по требованию военнослужащих пограничных органов при выполнении ими служебных обязанностей, членов добровольных народных дружин и внештатных сотрудников пограничных органов при участии их в защите государственной границы.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1.9. В случае утраты или порчи пропусков граждане обязаны проинформировать об этом ближайшее подразделение пограничного органа.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2. Правила хозяйственной, промысловой и иной деятельности,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проведения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массовых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общественно-политических, культурных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и других мероприятий в пограничной зоне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2.1. Хозяйственная, промысловая и иная деятельность, в том числе охота, содержание и выпас скота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27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color w:val="373737"/>
          <w:sz w:val="23"/>
          <w:szCs w:val="23"/>
        </w:rPr>
        <w:t>, проведение массовых общественно-политических, культурных и других мероприятий [28] в пограничной зоне осуществляются: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а) в пределах пятикилометровой полосы местности, на островах или до рубежа инженерно-технических сооружений в случаях, если он расположен за пределами пятикилометровой полосы местности (за исключением работ, связанных с ликвидацией чрезвычайных ситуаций природного и техногенного характера), - на основании разрешения пограничных органов или подразделений пограничных органов;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>б) в остальной части пограничной зоны - с уведомлением пограничных органов или подразделений пограничных органов.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2.2. Граждане или организации письменно уведомляют пограничный орган или подразделение пограничного органа по рекомендуемой форме (приложение N 2):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о работе, мероприятии за пределами пятикилометровой полосы местности или за рубежом инженерно-технических сооружений, в случаях, если он расположен за пределами пятикилометровой полосы местности (за исключением работ, связанных с ликвидацией чрезвычайных ситуаций природного и техногенного характера), - не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позднее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чем за 3 суток до начала проведения работы, мероприятия;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о работах, связанных с ликвидацией чрезвычайных ситуаций природного и техногенного характера в пограничной зоне, - незамедлительно по средствам связи с последующим уведомлением в установленном порядке.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2.3. Работы, мероприятия в пределах пятикилометровой полосы местности, на островах или до рубежа инженерно-технических сооружений в случаях, если он расположен за пределами пятикилометровой полосы местности, проводятся в светлое время суток. Проведение таких работ, мероприятий в ночное время допускается в исключительных случаях на основании мотивированных предложений граждан и организаций по решению начальника пограничного органа.</w:t>
      </w:r>
    </w:p>
    <w:p w:rsidR="00324E9A" w:rsidRDefault="00324E9A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Для регулярных работ, мероприятий в пределах пятикилометровой полосы местности, на островах или до рубежа инженерно-технических сооружений в случаях, если он расположен за пределами пятикилометровой полосы местности, по предложениям граждан или ходатайствам организаций органами местного самоуправления по согласованию с начальником пограничного органа или подразделения пограничного органа устанавливаются постоянные места их проведения.</w:t>
      </w:r>
    </w:p>
    <w:p w:rsidR="008B69D8" w:rsidRDefault="008B69D8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b/>
          <w:color w:val="373737"/>
        </w:rPr>
      </w:pPr>
      <w:r w:rsidRPr="008B69D8">
        <w:rPr>
          <w:b/>
          <w:color w:val="373737"/>
        </w:rPr>
        <w:t xml:space="preserve">Ведение </w:t>
      </w:r>
      <w:r>
        <w:rPr>
          <w:b/>
          <w:color w:val="373737"/>
        </w:rPr>
        <w:t>хозяйственной, промысловой и иной деятельности, в том числе охоты, содержание и выпас скота, проведение массовых общественно-политических, культурных и других мероприятий осуществляются гражданами:</w:t>
      </w:r>
    </w:p>
    <w:p w:rsidR="008B69D8" w:rsidRDefault="008B69D8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b/>
          <w:color w:val="373737"/>
          <w:u w:val="single"/>
        </w:rPr>
      </w:pPr>
      <w:r w:rsidRPr="008B69D8">
        <w:rPr>
          <w:b/>
          <w:color w:val="373737"/>
          <w:u w:val="single"/>
        </w:rPr>
        <w:t>1.В пределах пятикилометровой полосы местности пограничной зоны</w:t>
      </w:r>
    </w:p>
    <w:p w:rsidR="008B69D8" w:rsidRDefault="008B69D8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>
        <w:rPr>
          <w:b/>
          <w:color w:val="373737"/>
          <w:u w:val="single"/>
        </w:rPr>
        <w:t>1.1.</w:t>
      </w:r>
      <w:r>
        <w:rPr>
          <w:color w:val="373737"/>
        </w:rPr>
        <w:t xml:space="preserve">На основании </w:t>
      </w:r>
      <w:r w:rsidRPr="008B69D8">
        <w:rPr>
          <w:b/>
          <w:color w:val="373737"/>
        </w:rPr>
        <w:t>разрешения</w:t>
      </w:r>
      <w:r>
        <w:rPr>
          <w:color w:val="373737"/>
        </w:rPr>
        <w:t xml:space="preserve"> пограничных органов или подразделений пограничных органов.</w:t>
      </w:r>
    </w:p>
    <w:p w:rsidR="008B69D8" w:rsidRDefault="008B69D8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b/>
          <w:color w:val="373737"/>
          <w:u w:val="single"/>
        </w:rPr>
      </w:pPr>
      <w:r w:rsidRPr="008B69D8">
        <w:rPr>
          <w:b/>
          <w:color w:val="373737"/>
          <w:u w:val="single"/>
        </w:rPr>
        <w:t>2.В остальной части пограничной зоны, установленной за пределами пятикилометровой полосы местности в случае, если она установлена шириной от пяти и более километров.</w:t>
      </w:r>
    </w:p>
    <w:p w:rsidR="00324E9A" w:rsidRDefault="008B69D8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b/>
          <w:color w:val="373737"/>
          <w:u w:val="single"/>
        </w:rPr>
        <w:t>2.1.</w:t>
      </w:r>
      <w:r>
        <w:rPr>
          <w:color w:val="373737"/>
        </w:rPr>
        <w:t xml:space="preserve">На основании </w:t>
      </w:r>
      <w:r w:rsidRPr="008B69D8">
        <w:rPr>
          <w:b/>
          <w:color w:val="373737"/>
        </w:rPr>
        <w:t>уведомления</w:t>
      </w:r>
      <w:r>
        <w:rPr>
          <w:color w:val="373737"/>
        </w:rPr>
        <w:t xml:space="preserve"> пограничных органов или подразделений пограничных органов.</w:t>
      </w:r>
      <w:r>
        <w:rPr>
          <w:rFonts w:ascii="Arial" w:hAnsi="Arial" w:cs="Arial"/>
          <w:color w:val="373737"/>
          <w:sz w:val="23"/>
          <w:szCs w:val="23"/>
        </w:rPr>
        <w:t xml:space="preserve"> </w:t>
      </w:r>
    </w:p>
    <w:p w:rsidR="00324E9A" w:rsidRDefault="000F4384" w:rsidP="000F438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jc w:val="center"/>
        <w:rPr>
          <w:b/>
          <w:color w:val="373737"/>
        </w:rPr>
      </w:pPr>
      <w:proofErr w:type="gramStart"/>
      <w:r w:rsidRPr="000F4384">
        <w:rPr>
          <w:b/>
          <w:color w:val="373737"/>
        </w:rPr>
        <w:lastRenderedPageBreak/>
        <w:t xml:space="preserve">Перечень населенных пунктов пятикилометровой полосы </w:t>
      </w:r>
      <w:r>
        <w:rPr>
          <w:b/>
          <w:color w:val="373737"/>
        </w:rPr>
        <w:t>местности пограничной зоны Варненского района, при въезде (проходе) в которые осуществляется оформление и выдача пропусков и разрешений.</w:t>
      </w:r>
      <w:proofErr w:type="gramEnd"/>
    </w:p>
    <w:p w:rsidR="000F4384" w:rsidRDefault="000F4384" w:rsidP="00324E9A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proofErr w:type="gramStart"/>
      <w:r>
        <w:rPr>
          <w:color w:val="373737"/>
        </w:rPr>
        <w:t xml:space="preserve">Городище, Красный Октябрь, Ракитный, Владимировка, </w:t>
      </w:r>
      <w:proofErr w:type="spellStart"/>
      <w:r>
        <w:rPr>
          <w:color w:val="373737"/>
        </w:rPr>
        <w:t>Маслоковцы</w:t>
      </w:r>
      <w:proofErr w:type="spellEnd"/>
      <w:r>
        <w:rPr>
          <w:color w:val="373737"/>
        </w:rPr>
        <w:t xml:space="preserve">, </w:t>
      </w:r>
      <w:proofErr w:type="spellStart"/>
      <w:r>
        <w:rPr>
          <w:color w:val="373737"/>
        </w:rPr>
        <w:t>Алакамыс</w:t>
      </w:r>
      <w:proofErr w:type="spellEnd"/>
      <w:r>
        <w:rPr>
          <w:color w:val="373737"/>
        </w:rPr>
        <w:t xml:space="preserve">, </w:t>
      </w:r>
      <w:proofErr w:type="spellStart"/>
      <w:r>
        <w:rPr>
          <w:color w:val="373737"/>
        </w:rPr>
        <w:t>Кинжитай</w:t>
      </w:r>
      <w:proofErr w:type="spellEnd"/>
      <w:r>
        <w:rPr>
          <w:color w:val="373737"/>
        </w:rPr>
        <w:t xml:space="preserve">, Новые </w:t>
      </w:r>
      <w:proofErr w:type="spellStart"/>
      <w:r>
        <w:rPr>
          <w:color w:val="373737"/>
        </w:rPr>
        <w:t>Кулевчи</w:t>
      </w:r>
      <w:proofErr w:type="spellEnd"/>
      <w:r>
        <w:rPr>
          <w:color w:val="373737"/>
        </w:rPr>
        <w:t xml:space="preserve">, Новопокровка, </w:t>
      </w:r>
      <w:proofErr w:type="spellStart"/>
      <w:r>
        <w:rPr>
          <w:color w:val="373737"/>
        </w:rPr>
        <w:t>Алтырка</w:t>
      </w:r>
      <w:proofErr w:type="spellEnd"/>
      <w:r>
        <w:rPr>
          <w:color w:val="373737"/>
        </w:rPr>
        <w:t>, Казановка, Алексеевка, ж/</w:t>
      </w:r>
      <w:proofErr w:type="spellStart"/>
      <w:r>
        <w:rPr>
          <w:color w:val="373737"/>
        </w:rPr>
        <w:t>д</w:t>
      </w:r>
      <w:proofErr w:type="spellEnd"/>
      <w:r>
        <w:rPr>
          <w:color w:val="373737"/>
        </w:rPr>
        <w:t xml:space="preserve"> станция Саламат, Лейпциг.</w:t>
      </w:r>
      <w:proofErr w:type="gramEnd"/>
    </w:p>
    <w:p w:rsidR="000F4384" w:rsidRDefault="000F4384" w:rsidP="000F438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jc w:val="center"/>
        <w:rPr>
          <w:b/>
          <w:color w:val="373737"/>
        </w:rPr>
      </w:pPr>
      <w:r w:rsidRPr="000F4384">
        <w:rPr>
          <w:b/>
          <w:color w:val="373737"/>
        </w:rPr>
        <w:t xml:space="preserve">Перечень населенных пунктов </w:t>
      </w:r>
      <w:r>
        <w:rPr>
          <w:b/>
          <w:color w:val="373737"/>
        </w:rPr>
        <w:t>Варненского района</w:t>
      </w:r>
      <w:r w:rsidRPr="000F4384">
        <w:rPr>
          <w:b/>
          <w:color w:val="373737"/>
        </w:rPr>
        <w:t xml:space="preserve"> </w:t>
      </w:r>
      <w:r>
        <w:rPr>
          <w:b/>
          <w:color w:val="373737"/>
        </w:rPr>
        <w:t>при въезде (проходе) в которые</w:t>
      </w:r>
      <w:r w:rsidRPr="000F4384">
        <w:rPr>
          <w:b/>
          <w:color w:val="373737"/>
        </w:rPr>
        <w:t xml:space="preserve"> </w:t>
      </w:r>
      <w:r>
        <w:rPr>
          <w:b/>
          <w:color w:val="373737"/>
        </w:rPr>
        <w:t>осуществляется оформление уведомления.</w:t>
      </w:r>
    </w:p>
    <w:p w:rsidR="000F4384" w:rsidRDefault="000F4384" w:rsidP="000F438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proofErr w:type="spellStart"/>
      <w:proofErr w:type="gramStart"/>
      <w:r>
        <w:rPr>
          <w:color w:val="373737"/>
        </w:rPr>
        <w:t>Белоглинка</w:t>
      </w:r>
      <w:proofErr w:type="spellEnd"/>
      <w:r>
        <w:rPr>
          <w:color w:val="373737"/>
        </w:rPr>
        <w:t xml:space="preserve">, Камышинка, Николаевка, </w:t>
      </w:r>
      <w:proofErr w:type="spellStart"/>
      <w:r>
        <w:rPr>
          <w:color w:val="373737"/>
        </w:rPr>
        <w:t>Арчаглы-Аят</w:t>
      </w:r>
      <w:proofErr w:type="spellEnd"/>
      <w:r>
        <w:rPr>
          <w:color w:val="373737"/>
        </w:rPr>
        <w:t xml:space="preserve">, Александровка, </w:t>
      </w:r>
      <w:proofErr w:type="spellStart"/>
      <w:r>
        <w:rPr>
          <w:color w:val="373737"/>
        </w:rPr>
        <w:t>Кулевчи</w:t>
      </w:r>
      <w:proofErr w:type="spellEnd"/>
      <w:r>
        <w:rPr>
          <w:color w:val="373737"/>
        </w:rPr>
        <w:t xml:space="preserve">, отделение Саламат, Заречье, Большевик, Дружный, </w:t>
      </w:r>
      <w:proofErr w:type="spellStart"/>
      <w:r>
        <w:rPr>
          <w:color w:val="373737"/>
        </w:rPr>
        <w:t>Бородиновка</w:t>
      </w:r>
      <w:proofErr w:type="spellEnd"/>
      <w:r>
        <w:rPr>
          <w:color w:val="373737"/>
        </w:rPr>
        <w:t>, Правда, Новый Урал.</w:t>
      </w:r>
      <w:proofErr w:type="gramEnd"/>
    </w:p>
    <w:p w:rsidR="000F4384" w:rsidRDefault="000F4384" w:rsidP="000F438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b/>
          <w:color w:val="373737"/>
        </w:rPr>
      </w:pPr>
      <w:r>
        <w:rPr>
          <w:color w:val="373737"/>
        </w:rPr>
        <w:t xml:space="preserve">                  </w:t>
      </w:r>
      <w:r>
        <w:rPr>
          <w:b/>
          <w:color w:val="373737"/>
        </w:rPr>
        <w:t>Адреса подразделений пограничных органов:</w:t>
      </w:r>
    </w:p>
    <w:p w:rsidR="00EF0E7C" w:rsidRDefault="00EF0E7C" w:rsidP="00EF0E7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  <w:lang w:val="en-US"/>
        </w:rPr>
      </w:pPr>
      <w:r w:rsidRPr="00EF0E7C">
        <w:rPr>
          <w:color w:val="373737"/>
        </w:rPr>
        <w:t xml:space="preserve">      </w:t>
      </w:r>
      <w:r w:rsidR="000F4384">
        <w:rPr>
          <w:color w:val="373737"/>
        </w:rPr>
        <w:t xml:space="preserve">-В </w:t>
      </w:r>
      <w:proofErr w:type="spellStart"/>
      <w:r w:rsidR="000F4384">
        <w:rPr>
          <w:color w:val="373737"/>
        </w:rPr>
        <w:t>Варненском</w:t>
      </w:r>
      <w:proofErr w:type="spellEnd"/>
      <w:r w:rsidR="000F4384">
        <w:rPr>
          <w:color w:val="373737"/>
        </w:rPr>
        <w:t xml:space="preserve"> районе-457200 с</w:t>
      </w:r>
      <w:proofErr w:type="gramStart"/>
      <w:r w:rsidR="000F4384">
        <w:rPr>
          <w:color w:val="373737"/>
        </w:rPr>
        <w:t>.В</w:t>
      </w:r>
      <w:proofErr w:type="gramEnd"/>
      <w:r w:rsidR="000F4384">
        <w:rPr>
          <w:color w:val="373737"/>
        </w:rPr>
        <w:t xml:space="preserve">арна, пер.Пионерский 22, </w:t>
      </w:r>
    </w:p>
    <w:p w:rsidR="00EF0E7C" w:rsidRPr="00EF0E7C" w:rsidRDefault="000F4384" w:rsidP="00EF0E7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b/>
          <w:color w:val="373737"/>
        </w:rPr>
      </w:pPr>
      <w:r>
        <w:rPr>
          <w:color w:val="373737"/>
        </w:rPr>
        <w:t>тел(8-351-42)</w:t>
      </w:r>
      <w:r w:rsidR="00EF0E7C">
        <w:rPr>
          <w:color w:val="373737"/>
        </w:rPr>
        <w:t xml:space="preserve"> 2-12-88,электронный сайт </w:t>
      </w:r>
      <w:r w:rsidR="00EF0E7C">
        <w:rPr>
          <w:color w:val="373737"/>
          <w:lang w:val="en-US"/>
        </w:rPr>
        <w:t>E</w:t>
      </w:r>
      <w:r w:rsidR="00EF0E7C" w:rsidRPr="00EF0E7C">
        <w:rPr>
          <w:color w:val="373737"/>
        </w:rPr>
        <w:t>-</w:t>
      </w:r>
      <w:r w:rsidR="00EF0E7C">
        <w:rPr>
          <w:color w:val="373737"/>
          <w:lang w:val="en-US"/>
        </w:rPr>
        <w:t>mail</w:t>
      </w:r>
      <w:r w:rsidR="00EF0E7C">
        <w:rPr>
          <w:color w:val="373737"/>
        </w:rPr>
        <w:t xml:space="preserve">: </w:t>
      </w:r>
      <w:hyperlink r:id="rId6" w:history="1">
        <w:r w:rsidR="00EF0E7C" w:rsidRPr="00431A93">
          <w:rPr>
            <w:rStyle w:val="a4"/>
            <w:b/>
            <w:lang w:val="en-US"/>
          </w:rPr>
          <w:t>varna</w:t>
        </w:r>
        <w:r w:rsidR="00EF0E7C" w:rsidRPr="00431A93">
          <w:rPr>
            <w:rStyle w:val="a4"/>
            <w:b/>
          </w:rPr>
          <w:t>@</w:t>
        </w:r>
        <w:r w:rsidR="00EF0E7C" w:rsidRPr="00431A93">
          <w:rPr>
            <w:rStyle w:val="a4"/>
            <w:b/>
            <w:lang w:val="en-US"/>
          </w:rPr>
          <w:t>pu</w:t>
        </w:r>
        <w:r w:rsidR="00EF0E7C" w:rsidRPr="00431A93">
          <w:rPr>
            <w:rStyle w:val="a4"/>
            <w:b/>
          </w:rPr>
          <w:t>.</w:t>
        </w:r>
        <w:r w:rsidR="00EF0E7C" w:rsidRPr="00431A93">
          <w:rPr>
            <w:rStyle w:val="a4"/>
            <w:b/>
            <w:lang w:val="en-US"/>
          </w:rPr>
          <w:t>uuc</w:t>
        </w:r>
        <w:r w:rsidR="00EF0E7C" w:rsidRPr="00431A93">
          <w:rPr>
            <w:rStyle w:val="a4"/>
            <w:b/>
          </w:rPr>
          <w:t>.</w:t>
        </w:r>
        <w:proofErr w:type="spellStart"/>
        <w:r w:rsidR="00EF0E7C" w:rsidRPr="00431A93">
          <w:rPr>
            <w:rStyle w:val="a4"/>
            <w:b/>
            <w:lang w:val="en-US"/>
          </w:rPr>
          <w:t>ru</w:t>
        </w:r>
        <w:proofErr w:type="spellEnd"/>
      </w:hyperlink>
    </w:p>
    <w:p w:rsidR="00EF0E7C" w:rsidRPr="00EF0E7C" w:rsidRDefault="00EF0E7C" w:rsidP="00EF0E7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300" w:lineRule="atLeast"/>
        <w:rPr>
          <w:color w:val="373737"/>
        </w:rPr>
      </w:pPr>
      <w:r>
        <w:rPr>
          <w:color w:val="373737"/>
        </w:rPr>
        <w:t>В Карталинском районе-457390 г</w:t>
      </w:r>
      <w:proofErr w:type="gramStart"/>
      <w:r>
        <w:rPr>
          <w:color w:val="373737"/>
        </w:rPr>
        <w:t>.К</w:t>
      </w:r>
      <w:proofErr w:type="gramEnd"/>
      <w:r>
        <w:rPr>
          <w:color w:val="373737"/>
        </w:rPr>
        <w:t>арталы, ул.Братьев Кашириных-18</w:t>
      </w:r>
    </w:p>
    <w:p w:rsidR="00324E9A" w:rsidRPr="00EF0E7C" w:rsidRDefault="00EF0E7C" w:rsidP="00EF0E7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300" w:lineRule="atLeast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 w:rsidRPr="00EF0E7C">
        <w:rPr>
          <w:color w:val="373737"/>
        </w:rPr>
        <w:t>В г</w:t>
      </w:r>
      <w:proofErr w:type="gramStart"/>
      <w:r w:rsidRPr="00EF0E7C">
        <w:rPr>
          <w:color w:val="373737"/>
        </w:rPr>
        <w:t>.Ч</w:t>
      </w:r>
      <w:proofErr w:type="gramEnd"/>
      <w:r w:rsidRPr="00EF0E7C">
        <w:rPr>
          <w:color w:val="373737"/>
        </w:rPr>
        <w:t xml:space="preserve">елябинске-454091 г.Челябинск, </w:t>
      </w:r>
      <w:proofErr w:type="spellStart"/>
      <w:r w:rsidRPr="00EF0E7C">
        <w:rPr>
          <w:color w:val="373737"/>
        </w:rPr>
        <w:t>ул.Васенко</w:t>
      </w:r>
      <w:proofErr w:type="spellEnd"/>
      <w:r w:rsidRPr="00EF0E7C">
        <w:rPr>
          <w:color w:val="373737"/>
        </w:rPr>
        <w:t xml:space="preserve"> 8, тел.8-(351) 749-21-19, 8-(351)-263-48-55, электронный сайт </w:t>
      </w:r>
      <w:r w:rsidRPr="00EF0E7C">
        <w:rPr>
          <w:color w:val="373737"/>
          <w:lang w:val="en-US"/>
        </w:rPr>
        <w:t>E</w:t>
      </w:r>
      <w:r w:rsidRPr="00EF0E7C">
        <w:rPr>
          <w:color w:val="373737"/>
        </w:rPr>
        <w:t>-</w:t>
      </w:r>
      <w:r w:rsidRPr="00EF0E7C">
        <w:rPr>
          <w:color w:val="373737"/>
          <w:lang w:val="en-US"/>
        </w:rPr>
        <w:t>mail</w:t>
      </w:r>
      <w:r w:rsidRPr="00EF0E7C">
        <w:rPr>
          <w:color w:val="373737"/>
        </w:rPr>
        <w:t xml:space="preserve">:  </w:t>
      </w:r>
      <w:proofErr w:type="spellStart"/>
      <w:r w:rsidRPr="00EF0E7C">
        <w:rPr>
          <w:color w:val="FF0000"/>
          <w:lang w:val="en-US"/>
        </w:rPr>
        <w:t>chel</w:t>
      </w:r>
      <w:proofErr w:type="spellEnd"/>
      <w:r w:rsidRPr="00EF0E7C">
        <w:rPr>
          <w:color w:val="FF0000"/>
        </w:rPr>
        <w:t xml:space="preserve">@ </w:t>
      </w:r>
      <w:proofErr w:type="spellStart"/>
      <w:r w:rsidRPr="00EF0E7C">
        <w:rPr>
          <w:color w:val="FF0000"/>
        </w:rPr>
        <w:t>pu.uuc.ru</w:t>
      </w:r>
      <w:proofErr w:type="spellEnd"/>
    </w:p>
    <w:p w:rsidR="00324E9A" w:rsidRPr="00324E9A" w:rsidRDefault="00324E9A" w:rsidP="00324E9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4E9A">
        <w:rPr>
          <w:rFonts w:ascii="Arial" w:eastAsia="Times New Roman" w:hAnsi="Arial" w:cs="Arial"/>
          <w:color w:val="000000"/>
          <w:sz w:val="21"/>
          <w:szCs w:val="21"/>
        </w:rPr>
        <w:t>Пограничный орган или подразделение пограничного органа осуществляет прием заявителей ежедневно, кроме субботы, воскресенья и нерабочих праздничных дней, в соответствии со следующим графиком: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1422"/>
      </w:tblGrid>
      <w:tr w:rsidR="00324E9A" w:rsidRPr="00324E9A" w:rsidTr="00324E9A"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День недели</w:t>
            </w:r>
          </w:p>
        </w:tc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Часы приема</w:t>
            </w:r>
          </w:p>
        </w:tc>
      </w:tr>
      <w:tr w:rsidR="00324E9A" w:rsidRPr="00324E9A" w:rsidTr="00324E9A"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Понедельник</w:t>
            </w:r>
          </w:p>
        </w:tc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10.00-17.00</w:t>
            </w:r>
          </w:p>
        </w:tc>
      </w:tr>
      <w:tr w:rsidR="00324E9A" w:rsidRPr="00324E9A" w:rsidTr="00324E9A"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Вторник</w:t>
            </w:r>
          </w:p>
        </w:tc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10.00-17.00</w:t>
            </w:r>
          </w:p>
        </w:tc>
      </w:tr>
      <w:tr w:rsidR="00324E9A" w:rsidRPr="00324E9A" w:rsidTr="00324E9A"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Среда</w:t>
            </w:r>
          </w:p>
        </w:tc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10.00-17.00</w:t>
            </w:r>
          </w:p>
        </w:tc>
      </w:tr>
      <w:tr w:rsidR="00324E9A" w:rsidRPr="00324E9A" w:rsidTr="00324E9A"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Четверг</w:t>
            </w:r>
          </w:p>
        </w:tc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10.00-17.00</w:t>
            </w:r>
          </w:p>
        </w:tc>
      </w:tr>
      <w:tr w:rsidR="00324E9A" w:rsidRPr="00324E9A" w:rsidTr="00324E9A"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Пятница</w:t>
            </w:r>
          </w:p>
        </w:tc>
        <w:tc>
          <w:tcPr>
            <w:tcW w:w="0" w:type="auto"/>
            <w:hideMark/>
          </w:tcPr>
          <w:p w:rsidR="00324E9A" w:rsidRPr="00324E9A" w:rsidRDefault="00324E9A" w:rsidP="00324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4E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10.00-15.45</w:t>
            </w:r>
          </w:p>
        </w:tc>
      </w:tr>
    </w:tbl>
    <w:p w:rsidR="00324E9A" w:rsidRPr="00324E9A" w:rsidRDefault="00324E9A" w:rsidP="00324E9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4E9A">
        <w:rPr>
          <w:rFonts w:ascii="Arial" w:eastAsia="Times New Roman" w:hAnsi="Arial" w:cs="Arial"/>
          <w:color w:val="000000"/>
          <w:sz w:val="21"/>
          <w:szCs w:val="21"/>
        </w:rPr>
        <w:t>Перерыв на обед устанавливается регламентом служебного времени пограничного органа или подразделения пограничного органа.</w:t>
      </w:r>
    </w:p>
    <w:p w:rsidR="00324E9A" w:rsidRDefault="00324E9A" w:rsidP="00324E9A">
      <w:r w:rsidRPr="00324E9A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324E9A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324E9A" w:rsidSect="0068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2097"/>
    <w:multiLevelType w:val="hybridMultilevel"/>
    <w:tmpl w:val="F2401812"/>
    <w:lvl w:ilvl="0" w:tplc="8DB6FDBE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E9A"/>
    <w:rsid w:val="000F4384"/>
    <w:rsid w:val="00324E9A"/>
    <w:rsid w:val="00683665"/>
    <w:rsid w:val="008B69D8"/>
    <w:rsid w:val="00EF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4E9A"/>
  </w:style>
  <w:style w:type="character" w:styleId="a4">
    <w:name w:val="Hyperlink"/>
    <w:basedOn w:val="a0"/>
    <w:uiPriority w:val="99"/>
    <w:unhideWhenUsed/>
    <w:rsid w:val="00324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na@pu.uu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DF18-F3C3-48A2-BC45-A69C504C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2015-03-26T10:03:00Z</dcterms:created>
  <dcterms:modified xsi:type="dcterms:W3CDTF">2015-03-26T11:01:00Z</dcterms:modified>
</cp:coreProperties>
</file>