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4" w:rsidRPr="007C4390" w:rsidRDefault="009D08F8">
      <w:pPr>
        <w:rPr>
          <w:sz w:val="20"/>
          <w:szCs w:val="20"/>
        </w:rPr>
      </w:pPr>
      <w:r w:rsidRPr="00AF04B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C4390">
        <w:rPr>
          <w:sz w:val="20"/>
          <w:szCs w:val="20"/>
        </w:rPr>
        <w:t xml:space="preserve">Приложение к решению </w:t>
      </w:r>
    </w:p>
    <w:p w:rsidR="009D08F8" w:rsidRPr="007C4390" w:rsidRDefault="009D08F8">
      <w:pPr>
        <w:rPr>
          <w:sz w:val="20"/>
          <w:szCs w:val="20"/>
        </w:rPr>
      </w:pPr>
      <w:r w:rsidRPr="007C4390">
        <w:rPr>
          <w:sz w:val="20"/>
          <w:szCs w:val="20"/>
        </w:rPr>
        <w:t xml:space="preserve">                                                                                                     </w:t>
      </w:r>
      <w:r w:rsidR="007C4390">
        <w:rPr>
          <w:sz w:val="20"/>
          <w:szCs w:val="20"/>
        </w:rPr>
        <w:t xml:space="preserve">            </w:t>
      </w:r>
      <w:r w:rsidRPr="007C4390">
        <w:rPr>
          <w:sz w:val="20"/>
          <w:szCs w:val="20"/>
        </w:rPr>
        <w:t xml:space="preserve">    Совета депутатов </w:t>
      </w:r>
      <w:r w:rsidR="00E93970">
        <w:rPr>
          <w:sz w:val="20"/>
          <w:szCs w:val="20"/>
        </w:rPr>
        <w:t>Бородиновского</w:t>
      </w:r>
      <w:r w:rsidRPr="007C4390">
        <w:rPr>
          <w:sz w:val="20"/>
          <w:szCs w:val="20"/>
        </w:rPr>
        <w:t xml:space="preserve"> сельского                                                                            </w:t>
      </w:r>
    </w:p>
    <w:p w:rsidR="009D08F8" w:rsidRPr="007C4390" w:rsidRDefault="009D08F8" w:rsidP="009D08F8">
      <w:pPr>
        <w:tabs>
          <w:tab w:val="left" w:pos="5316"/>
        </w:tabs>
        <w:rPr>
          <w:sz w:val="20"/>
          <w:szCs w:val="20"/>
        </w:rPr>
      </w:pPr>
      <w:r w:rsidRPr="007C4390">
        <w:rPr>
          <w:sz w:val="20"/>
          <w:szCs w:val="20"/>
        </w:rPr>
        <w:tab/>
        <w:t>поселения</w:t>
      </w:r>
    </w:p>
    <w:p w:rsidR="009D08F8" w:rsidRPr="00AF04B8" w:rsidRDefault="009D08F8" w:rsidP="009D08F8">
      <w:pPr>
        <w:tabs>
          <w:tab w:val="left" w:pos="5316"/>
        </w:tabs>
        <w:rPr>
          <w:sz w:val="28"/>
          <w:szCs w:val="28"/>
        </w:rPr>
      </w:pPr>
      <w:r w:rsidRPr="007C4390">
        <w:rPr>
          <w:sz w:val="20"/>
          <w:szCs w:val="20"/>
        </w:rPr>
        <w:tab/>
        <w:t>от ___  ___________2013г. №</w:t>
      </w:r>
      <w:r w:rsidRPr="00AF04B8">
        <w:rPr>
          <w:sz w:val="28"/>
          <w:szCs w:val="28"/>
        </w:rPr>
        <w:t xml:space="preserve"> ______</w:t>
      </w: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7C4390" w:rsidRDefault="009D08F8" w:rsidP="007C4390">
      <w:pPr>
        <w:tabs>
          <w:tab w:val="left" w:pos="1369"/>
        </w:tabs>
        <w:jc w:val="center"/>
        <w:rPr>
          <w:b/>
          <w:sz w:val="36"/>
          <w:szCs w:val="36"/>
        </w:rPr>
      </w:pPr>
      <w:r w:rsidRPr="007C4390">
        <w:rPr>
          <w:b/>
          <w:sz w:val="36"/>
          <w:szCs w:val="36"/>
        </w:rPr>
        <w:t>СХЕМА ТЕПЛОСНАБЖЕНИЯ</w:t>
      </w:r>
    </w:p>
    <w:p w:rsidR="009D08F8" w:rsidRPr="007C4390" w:rsidRDefault="00E93970" w:rsidP="007C4390">
      <w:pPr>
        <w:tabs>
          <w:tab w:val="left" w:pos="136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БОРОДИНОВСКОГО</w:t>
      </w:r>
      <w:r w:rsidR="009D08F8" w:rsidRPr="007C4390">
        <w:rPr>
          <w:sz w:val="32"/>
          <w:szCs w:val="32"/>
        </w:rPr>
        <w:t xml:space="preserve">  СЕЛЬСКОГО ПОСЕЛЕНИЯ</w:t>
      </w:r>
    </w:p>
    <w:p w:rsidR="009D08F8" w:rsidRPr="007C4390" w:rsidRDefault="009D08F8" w:rsidP="007C4390">
      <w:pPr>
        <w:tabs>
          <w:tab w:val="left" w:pos="1369"/>
        </w:tabs>
        <w:jc w:val="center"/>
        <w:rPr>
          <w:sz w:val="32"/>
          <w:szCs w:val="32"/>
        </w:rPr>
      </w:pPr>
      <w:r w:rsidRPr="007C4390">
        <w:rPr>
          <w:sz w:val="32"/>
          <w:szCs w:val="32"/>
        </w:rPr>
        <w:t>ВАРНЕНСКОГО МУНИЦИПАЛЬНОГО РАЙОНА</w:t>
      </w:r>
    </w:p>
    <w:p w:rsidR="009D08F8" w:rsidRPr="007C4390" w:rsidRDefault="009D08F8" w:rsidP="007C4390">
      <w:pPr>
        <w:tabs>
          <w:tab w:val="left" w:pos="1369"/>
        </w:tabs>
        <w:jc w:val="center"/>
        <w:rPr>
          <w:sz w:val="32"/>
          <w:szCs w:val="32"/>
        </w:rPr>
      </w:pPr>
      <w:r w:rsidRPr="007C4390">
        <w:rPr>
          <w:sz w:val="32"/>
          <w:szCs w:val="32"/>
        </w:rPr>
        <w:t>ЧЕЛЯБИНСКОЙ ОБЛАСТИ</w:t>
      </w: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844ADA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844ADA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844ADA" w:rsidRPr="00AF04B8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7C4390" w:rsidRDefault="009D08F8" w:rsidP="009D08F8">
      <w:pPr>
        <w:pStyle w:val="a3"/>
        <w:numPr>
          <w:ilvl w:val="0"/>
          <w:numId w:val="1"/>
        </w:numPr>
        <w:tabs>
          <w:tab w:val="left" w:pos="1369"/>
        </w:tabs>
        <w:rPr>
          <w:b/>
          <w:sz w:val="32"/>
          <w:szCs w:val="32"/>
        </w:rPr>
      </w:pPr>
      <w:r w:rsidRPr="007C4390">
        <w:rPr>
          <w:b/>
          <w:sz w:val="32"/>
          <w:szCs w:val="32"/>
        </w:rPr>
        <w:lastRenderedPageBreak/>
        <w:t>Общие положения</w:t>
      </w:r>
    </w:p>
    <w:p w:rsidR="00D129DF" w:rsidRPr="00AF04B8" w:rsidRDefault="009D08F8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Основанием для разработки </w:t>
      </w:r>
      <w:r w:rsidR="00D129DF" w:rsidRPr="00AF04B8">
        <w:rPr>
          <w:sz w:val="28"/>
          <w:szCs w:val="28"/>
        </w:rPr>
        <w:t xml:space="preserve">схемы теплоснабжения  </w:t>
      </w:r>
      <w:r w:rsidR="00CA4229">
        <w:rPr>
          <w:sz w:val="28"/>
          <w:szCs w:val="28"/>
        </w:rPr>
        <w:t>Бородиновского</w:t>
      </w:r>
      <w:r w:rsidR="00D129DF" w:rsidRPr="00AF04B8">
        <w:rPr>
          <w:sz w:val="28"/>
          <w:szCs w:val="28"/>
        </w:rPr>
        <w:t xml:space="preserve"> сельского поселения Варненского муниципального района является:</w:t>
      </w:r>
    </w:p>
    <w:p w:rsidR="009D08F8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 - Федеральный закон «О теплоснабжении» от 27.07.2010 года № 190-ФЗ;</w:t>
      </w:r>
    </w:p>
    <w:p w:rsidR="00D129DF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- Постановление Правительства РФ «О требованиях к схемам теплоснабжения, порядку их разработки и утверждения» от 22.02.2012 г. №154</w:t>
      </w:r>
    </w:p>
    <w:p w:rsidR="00D129DF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-Программа «Комплексное развитие систем коммунальной инфраструктуры  на 2010-2015 годы в Варненском муниципальном районе»</w:t>
      </w:r>
    </w:p>
    <w:p w:rsidR="00D129DF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-Генеральный план </w:t>
      </w:r>
      <w:r w:rsidR="00E93970">
        <w:rPr>
          <w:sz w:val="28"/>
          <w:szCs w:val="28"/>
        </w:rPr>
        <w:t>Бородиновского</w:t>
      </w:r>
      <w:r w:rsidRPr="00AF04B8">
        <w:rPr>
          <w:sz w:val="28"/>
          <w:szCs w:val="28"/>
        </w:rPr>
        <w:t xml:space="preserve"> сельского поселения.</w:t>
      </w:r>
    </w:p>
    <w:p w:rsidR="007C4390" w:rsidRPr="00AF04B8" w:rsidRDefault="007C4390" w:rsidP="009D08F8">
      <w:pPr>
        <w:tabs>
          <w:tab w:val="left" w:pos="1369"/>
        </w:tabs>
        <w:rPr>
          <w:sz w:val="28"/>
          <w:szCs w:val="28"/>
        </w:rPr>
      </w:pPr>
    </w:p>
    <w:p w:rsidR="00D129DF" w:rsidRPr="007C4390" w:rsidRDefault="00D129DF" w:rsidP="00D129DF">
      <w:pPr>
        <w:pStyle w:val="a3"/>
        <w:numPr>
          <w:ilvl w:val="0"/>
          <w:numId w:val="1"/>
        </w:numPr>
        <w:tabs>
          <w:tab w:val="left" w:pos="1369"/>
        </w:tabs>
        <w:rPr>
          <w:b/>
          <w:sz w:val="32"/>
          <w:szCs w:val="32"/>
        </w:rPr>
      </w:pPr>
      <w:r w:rsidRPr="007C4390">
        <w:rPr>
          <w:b/>
          <w:sz w:val="32"/>
          <w:szCs w:val="32"/>
        </w:rPr>
        <w:t xml:space="preserve">Состав схемы теплоснабжения сельского </w:t>
      </w:r>
      <w:r w:rsidR="00A73875" w:rsidRPr="007C4390">
        <w:rPr>
          <w:b/>
          <w:sz w:val="32"/>
          <w:szCs w:val="32"/>
        </w:rPr>
        <w:t xml:space="preserve">поселения </w:t>
      </w:r>
      <w:r w:rsidR="0006242C" w:rsidRPr="007C4390">
        <w:rPr>
          <w:b/>
          <w:sz w:val="32"/>
          <w:szCs w:val="32"/>
        </w:rPr>
        <w:t xml:space="preserve"> на период  с 201</w:t>
      </w:r>
      <w:r w:rsidR="007C4390">
        <w:rPr>
          <w:b/>
          <w:sz w:val="32"/>
          <w:szCs w:val="32"/>
        </w:rPr>
        <w:t>3</w:t>
      </w:r>
      <w:r w:rsidR="0006242C" w:rsidRPr="007C4390">
        <w:rPr>
          <w:b/>
          <w:sz w:val="32"/>
          <w:szCs w:val="32"/>
        </w:rPr>
        <w:t xml:space="preserve"> до 20</w:t>
      </w:r>
      <w:r w:rsidR="007C4390">
        <w:rPr>
          <w:b/>
          <w:sz w:val="32"/>
          <w:szCs w:val="32"/>
        </w:rPr>
        <w:t>27</w:t>
      </w:r>
      <w:r w:rsidR="0006242C" w:rsidRPr="007C4390">
        <w:rPr>
          <w:b/>
          <w:sz w:val="32"/>
          <w:szCs w:val="32"/>
        </w:rPr>
        <w:t xml:space="preserve"> года.</w:t>
      </w:r>
    </w:p>
    <w:p w:rsidR="007C4390" w:rsidRPr="007C4390" w:rsidRDefault="007C4390" w:rsidP="007C4390">
      <w:pPr>
        <w:tabs>
          <w:tab w:val="left" w:pos="1369"/>
        </w:tabs>
        <w:rPr>
          <w:b/>
          <w:sz w:val="28"/>
          <w:szCs w:val="28"/>
        </w:rPr>
      </w:pPr>
    </w:p>
    <w:p w:rsidR="00D129DF" w:rsidRPr="00AF04B8" w:rsidRDefault="0006242C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Разработанная схема теплоснабжения включает в себя: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Цели и задачи разработки схемы теплоснабжения.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 Общую характеристику сельского поселения.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Существующее положение в сфере производства, передачи и потребления тепловой эне</w:t>
      </w:r>
      <w:r w:rsidR="00B0228B" w:rsidRPr="00AF04B8">
        <w:rPr>
          <w:sz w:val="28"/>
          <w:szCs w:val="28"/>
        </w:rPr>
        <w:t xml:space="preserve">ргии для целей теплоснабжения  </w:t>
      </w:r>
      <w:proofErr w:type="gramStart"/>
      <w:r w:rsidR="00B0228B" w:rsidRPr="00AF04B8">
        <w:rPr>
          <w:sz w:val="28"/>
          <w:szCs w:val="28"/>
        </w:rPr>
        <w:t>в</w:t>
      </w:r>
      <w:proofErr w:type="gramEnd"/>
      <w:r w:rsidR="00B0228B" w:rsidRPr="00AF04B8">
        <w:rPr>
          <w:sz w:val="28"/>
          <w:szCs w:val="28"/>
        </w:rPr>
        <w:t xml:space="preserve">  с. </w:t>
      </w:r>
      <w:proofErr w:type="spellStart"/>
      <w:r w:rsidR="00E93970">
        <w:rPr>
          <w:sz w:val="28"/>
          <w:szCs w:val="28"/>
        </w:rPr>
        <w:t>Бородиновка</w:t>
      </w:r>
      <w:proofErr w:type="spellEnd"/>
      <w:r w:rsidR="00B0228B" w:rsidRPr="00AF04B8">
        <w:rPr>
          <w:sz w:val="28"/>
          <w:szCs w:val="28"/>
        </w:rPr>
        <w:t xml:space="preserve">.                                                                                             Характеристики котельных.                                                                                                                           Информация о </w:t>
      </w:r>
      <w:proofErr w:type="spellStart"/>
      <w:r w:rsidR="00B0228B" w:rsidRPr="00AF04B8">
        <w:rPr>
          <w:sz w:val="28"/>
          <w:szCs w:val="28"/>
        </w:rPr>
        <w:t>ресурсоснабжающей</w:t>
      </w:r>
      <w:proofErr w:type="spellEnd"/>
      <w:r w:rsidR="00B0228B" w:rsidRPr="00AF04B8">
        <w:rPr>
          <w:sz w:val="28"/>
          <w:szCs w:val="28"/>
        </w:rPr>
        <w:t xml:space="preserve"> организации.                                                                                  Структура тепловых сетей.                                                                                                                                Параметры тепловых сетей.                                                                                                                                    Планируемые мероприятия по реконструкции источников теплоснабжения и тепловых сетей.</w:t>
      </w:r>
    </w:p>
    <w:p w:rsidR="00B0228B" w:rsidRPr="00AF04B8" w:rsidRDefault="00B0228B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Перспективное потребление тепловой мощности и тепловой энергии на цели теплоснабжения в административных границах поселения. </w:t>
      </w:r>
    </w:p>
    <w:p w:rsidR="00C82DA5" w:rsidRPr="00AF04B8" w:rsidRDefault="00C82DA5" w:rsidP="00C82DA5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Графическую часть: план сельского поселения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B0228B" w:rsidRPr="00AF04B8" w:rsidRDefault="00B0228B" w:rsidP="00B0228B">
      <w:pPr>
        <w:rPr>
          <w:sz w:val="28"/>
          <w:szCs w:val="28"/>
        </w:rPr>
      </w:pPr>
    </w:p>
    <w:p w:rsidR="00B0228B" w:rsidRPr="007C4390" w:rsidRDefault="00B0228B" w:rsidP="00B0228B">
      <w:pPr>
        <w:pStyle w:val="a3"/>
        <w:numPr>
          <w:ilvl w:val="0"/>
          <w:numId w:val="1"/>
        </w:numPr>
        <w:tabs>
          <w:tab w:val="left" w:pos="2580"/>
        </w:tabs>
        <w:rPr>
          <w:b/>
          <w:sz w:val="28"/>
          <w:szCs w:val="28"/>
        </w:rPr>
      </w:pPr>
      <w:r w:rsidRPr="007C4390">
        <w:rPr>
          <w:b/>
          <w:sz w:val="28"/>
          <w:szCs w:val="28"/>
        </w:rPr>
        <w:t xml:space="preserve">Цели и задачи разработки схемы теплоснабжения                                                                                                                                     </w:t>
      </w:r>
    </w:p>
    <w:p w:rsidR="00502171" w:rsidRPr="00AF04B8" w:rsidRDefault="00C82DA5" w:rsidP="00B0228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228B" w:rsidRPr="00AF04B8">
        <w:rPr>
          <w:sz w:val="28"/>
          <w:szCs w:val="28"/>
        </w:rPr>
        <w:t xml:space="preserve">Схема теплоснабжения поселения разрабатывается в целях удовлетворения спроса на </w:t>
      </w:r>
      <w:r w:rsidR="00502171" w:rsidRPr="00AF04B8">
        <w:rPr>
          <w:sz w:val="28"/>
          <w:szCs w:val="28"/>
        </w:rPr>
        <w:t xml:space="preserve">тепловую энергию (мощность) и теплоноситель, обеспечения надежного теплоснабжения наиболее экономичным способом при минимальном  воздействии на окружающую  среду, а так же экономического стимулирования развития систем теплоснабжения и внедрения энергосберегающих технологий.                                                                                                                                                          </w:t>
      </w:r>
    </w:p>
    <w:p w:rsidR="002D2223" w:rsidRPr="00AF04B8" w:rsidRDefault="00502171" w:rsidP="00502171">
      <w:pPr>
        <w:rPr>
          <w:sz w:val="28"/>
          <w:szCs w:val="28"/>
        </w:rPr>
      </w:pPr>
      <w:r w:rsidRPr="00AF04B8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</w:t>
      </w:r>
      <w:r w:rsidR="002D2223" w:rsidRPr="00AF04B8">
        <w:rPr>
          <w:sz w:val="28"/>
          <w:szCs w:val="28"/>
        </w:rPr>
        <w:t xml:space="preserve">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                                                             </w:t>
      </w:r>
    </w:p>
    <w:p w:rsidR="002D2223" w:rsidRPr="00AF04B8" w:rsidRDefault="002D2223" w:rsidP="002D2223">
      <w:pPr>
        <w:rPr>
          <w:sz w:val="28"/>
          <w:szCs w:val="28"/>
        </w:rPr>
      </w:pPr>
      <w:r w:rsidRPr="00AF04B8">
        <w:rPr>
          <w:sz w:val="28"/>
          <w:szCs w:val="28"/>
        </w:rPr>
        <w:t>Основными задачами при разработке схемы теплоснабжения сельского поселения на период до 20</w:t>
      </w:r>
      <w:r w:rsidR="007C4390">
        <w:rPr>
          <w:sz w:val="28"/>
          <w:szCs w:val="28"/>
        </w:rPr>
        <w:t>27</w:t>
      </w:r>
      <w:r w:rsidRPr="00AF04B8">
        <w:rPr>
          <w:sz w:val="28"/>
          <w:szCs w:val="28"/>
        </w:rPr>
        <w:t xml:space="preserve"> года являются:</w:t>
      </w:r>
    </w:p>
    <w:p w:rsidR="00B0228B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2D2223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>Выявление дефицита тепловой мощности и формирование вариантов развития системы теплоснабжения для ликвидации  данного дефицит.</w:t>
      </w:r>
    </w:p>
    <w:p w:rsidR="00134F26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 xml:space="preserve">Выбор оптимального варианта развития теплоснабжения и основные рекомендации по развитию системы теплоснабжения сельского поселения до </w:t>
      </w:r>
      <w:r w:rsidR="00134F26" w:rsidRPr="00AF04B8">
        <w:rPr>
          <w:sz w:val="28"/>
          <w:szCs w:val="28"/>
        </w:rPr>
        <w:t>2027 года.</w:t>
      </w:r>
    </w:p>
    <w:p w:rsidR="00134F26" w:rsidRPr="00AF04B8" w:rsidRDefault="00134F26" w:rsidP="00134F26">
      <w:pPr>
        <w:rPr>
          <w:sz w:val="28"/>
          <w:szCs w:val="28"/>
        </w:rPr>
      </w:pPr>
      <w:r w:rsidRPr="00AF04B8">
        <w:rPr>
          <w:sz w:val="28"/>
          <w:szCs w:val="28"/>
        </w:rPr>
        <w:t xml:space="preserve">Теплоснабжающая 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</w:t>
      </w:r>
      <w:proofErr w:type="spellStart"/>
      <w:r w:rsidRPr="00AF04B8">
        <w:rPr>
          <w:sz w:val="28"/>
          <w:szCs w:val="28"/>
        </w:rPr>
        <w:t>теплонабжающей</w:t>
      </w:r>
      <w:proofErr w:type="spellEnd"/>
      <w:r w:rsidRPr="00AF04B8">
        <w:rPr>
          <w:sz w:val="28"/>
          <w:szCs w:val="28"/>
        </w:rPr>
        <w:t xml:space="preserve"> организации и, как следствие, могут быть включены в соответствующий тариф организации коммунального комплекса.</w:t>
      </w:r>
    </w:p>
    <w:p w:rsidR="00134F26" w:rsidRPr="00AF04B8" w:rsidRDefault="00134F26" w:rsidP="00134F26">
      <w:pPr>
        <w:rPr>
          <w:sz w:val="28"/>
          <w:szCs w:val="28"/>
        </w:rPr>
      </w:pPr>
    </w:p>
    <w:p w:rsidR="00134F26" w:rsidRDefault="00134F26" w:rsidP="00134F26">
      <w:pPr>
        <w:rPr>
          <w:sz w:val="28"/>
          <w:szCs w:val="28"/>
        </w:rPr>
      </w:pPr>
    </w:p>
    <w:p w:rsidR="00C82DA5" w:rsidRPr="00AF04B8" w:rsidRDefault="00C82DA5" w:rsidP="00134F26">
      <w:pPr>
        <w:rPr>
          <w:sz w:val="28"/>
          <w:szCs w:val="28"/>
        </w:rPr>
      </w:pPr>
    </w:p>
    <w:p w:rsidR="00134F26" w:rsidRPr="00E93970" w:rsidRDefault="00134F26" w:rsidP="00134F26">
      <w:pPr>
        <w:rPr>
          <w:sz w:val="28"/>
          <w:szCs w:val="28"/>
        </w:rPr>
      </w:pPr>
    </w:p>
    <w:p w:rsidR="006B1AAA" w:rsidRPr="00FD1A68" w:rsidRDefault="00134F26" w:rsidP="00FD1A68">
      <w:pPr>
        <w:pStyle w:val="a3"/>
        <w:numPr>
          <w:ilvl w:val="0"/>
          <w:numId w:val="3"/>
        </w:numPr>
        <w:tabs>
          <w:tab w:val="left" w:pos="2325"/>
        </w:tabs>
        <w:rPr>
          <w:b/>
          <w:sz w:val="28"/>
          <w:szCs w:val="28"/>
        </w:rPr>
      </w:pPr>
      <w:r w:rsidRPr="00FD1A68">
        <w:rPr>
          <w:b/>
          <w:sz w:val="28"/>
          <w:szCs w:val="28"/>
        </w:rPr>
        <w:t>Общая характеристика сельского поселения</w:t>
      </w:r>
    </w:p>
    <w:p w:rsidR="00E93970" w:rsidRPr="00E93970" w:rsidRDefault="00E93970" w:rsidP="00E93970">
      <w:pPr>
        <w:spacing w:line="360" w:lineRule="auto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proofErr w:type="spellStart"/>
      <w:r w:rsidRPr="00E93970">
        <w:rPr>
          <w:rFonts w:cs="Arial"/>
          <w:sz w:val="28"/>
          <w:szCs w:val="28"/>
        </w:rPr>
        <w:t>Бородиновско</w:t>
      </w:r>
      <w:r w:rsidRPr="00E93970">
        <w:rPr>
          <w:rFonts w:cs="Arial"/>
          <w:color w:val="000000"/>
          <w:sz w:val="28"/>
          <w:szCs w:val="28"/>
        </w:rPr>
        <w:t>е</w:t>
      </w:r>
      <w:proofErr w:type="spellEnd"/>
      <w:r w:rsidRPr="00E93970">
        <w:rPr>
          <w:rFonts w:cs="Arial"/>
          <w:color w:val="000000"/>
          <w:sz w:val="28"/>
          <w:szCs w:val="28"/>
        </w:rPr>
        <w:t xml:space="preserve"> сельское поселение  расположено  на северо-западе района. </w:t>
      </w:r>
      <w:r w:rsidRPr="00E93970">
        <w:rPr>
          <w:rFonts w:cs="Times New Roman"/>
          <w:color w:val="000000"/>
          <w:spacing w:val="11"/>
          <w:sz w:val="28"/>
          <w:szCs w:val="28"/>
        </w:rPr>
        <w:t xml:space="preserve">Границами </w:t>
      </w:r>
      <w:r w:rsidRPr="00E93970">
        <w:rPr>
          <w:rFonts w:cs="Times New Roman"/>
          <w:color w:val="000000"/>
          <w:sz w:val="28"/>
          <w:szCs w:val="28"/>
        </w:rPr>
        <w:t xml:space="preserve">сельского  поселения  </w:t>
      </w:r>
      <w:r w:rsidRPr="00E93970">
        <w:rPr>
          <w:rFonts w:cs="Times New Roman"/>
          <w:color w:val="000000"/>
          <w:spacing w:val="11"/>
          <w:sz w:val="28"/>
          <w:szCs w:val="28"/>
        </w:rPr>
        <w:t>являются: на западе – Чесменский район, на юго-западе</w:t>
      </w:r>
      <w:r w:rsidRPr="00E93970">
        <w:rPr>
          <w:rFonts w:cs="Arial"/>
          <w:color w:val="000000"/>
          <w:spacing w:val="11"/>
          <w:sz w:val="28"/>
          <w:szCs w:val="28"/>
        </w:rPr>
        <w:t xml:space="preserve"> – </w:t>
      </w:r>
      <w:proofErr w:type="spellStart"/>
      <w:r w:rsidRPr="00E93970">
        <w:rPr>
          <w:rFonts w:cs="Arial"/>
          <w:color w:val="000000"/>
          <w:spacing w:val="11"/>
          <w:sz w:val="28"/>
          <w:szCs w:val="28"/>
        </w:rPr>
        <w:t>Новоуральское</w:t>
      </w:r>
      <w:proofErr w:type="spellEnd"/>
      <w:r w:rsidRPr="00E93970">
        <w:rPr>
          <w:rFonts w:cs="Arial"/>
          <w:color w:val="000000"/>
          <w:spacing w:val="11"/>
          <w:sz w:val="28"/>
          <w:szCs w:val="28"/>
        </w:rPr>
        <w:t xml:space="preserve"> сельское поселение, на юге - </w:t>
      </w:r>
      <w:proofErr w:type="spellStart"/>
      <w:r w:rsidRPr="00E93970">
        <w:rPr>
          <w:rFonts w:cs="Arial"/>
          <w:color w:val="000000"/>
          <w:spacing w:val="11"/>
          <w:sz w:val="28"/>
          <w:szCs w:val="28"/>
        </w:rPr>
        <w:t>Толстинское</w:t>
      </w:r>
      <w:proofErr w:type="spellEnd"/>
      <w:r w:rsidRPr="00E93970">
        <w:rPr>
          <w:rFonts w:cs="Arial"/>
          <w:color w:val="000000"/>
          <w:spacing w:val="1"/>
          <w:sz w:val="28"/>
          <w:szCs w:val="28"/>
        </w:rPr>
        <w:t xml:space="preserve"> сельское поселение.</w:t>
      </w:r>
    </w:p>
    <w:p w:rsidR="00E93970" w:rsidRDefault="00E93970" w:rsidP="00E93970">
      <w:pPr>
        <w:spacing w:line="360" w:lineRule="auto"/>
        <w:ind w:left="360"/>
        <w:jc w:val="both"/>
        <w:rPr>
          <w:rFonts w:cs="Arial"/>
          <w:color w:val="000000"/>
          <w:spacing w:val="1"/>
          <w:sz w:val="28"/>
          <w:szCs w:val="28"/>
        </w:rPr>
      </w:pPr>
      <w:r w:rsidRPr="00E93970">
        <w:rPr>
          <w:rFonts w:cs="Arial"/>
          <w:color w:val="000000"/>
          <w:spacing w:val="1"/>
          <w:sz w:val="28"/>
          <w:szCs w:val="28"/>
        </w:rPr>
        <w:t xml:space="preserve">Площадь </w:t>
      </w:r>
      <w:r w:rsidRPr="00E93970">
        <w:rPr>
          <w:rFonts w:cs="Arial"/>
          <w:color w:val="000000"/>
          <w:sz w:val="28"/>
          <w:szCs w:val="28"/>
        </w:rPr>
        <w:t>сельского  поселения</w:t>
      </w:r>
      <w:r w:rsidRPr="00E93970">
        <w:rPr>
          <w:rFonts w:cs="Arial"/>
          <w:color w:val="000000"/>
          <w:spacing w:val="1"/>
          <w:sz w:val="28"/>
          <w:szCs w:val="28"/>
        </w:rPr>
        <w:t xml:space="preserve"> – </w:t>
      </w:r>
      <w:r w:rsidRPr="00E93970">
        <w:rPr>
          <w:rFonts w:cs="Arial"/>
          <w:bCs/>
          <w:sz w:val="28"/>
          <w:szCs w:val="28"/>
        </w:rPr>
        <w:t>30 478,8 га (площадь населенных пунктов составляет 144,47 га)</w:t>
      </w:r>
      <w:r w:rsidRPr="00E93970">
        <w:rPr>
          <w:rFonts w:cs="Arial"/>
          <w:color w:val="000000"/>
          <w:spacing w:val="1"/>
          <w:sz w:val="28"/>
          <w:szCs w:val="28"/>
        </w:rPr>
        <w:t xml:space="preserve">, протяженность территории в направлении с севера на юг составляет 16400 км, п. запада на восток - 14500 км. В состав поселения  входит 1 населенный  пункт: с. </w:t>
      </w:r>
      <w:proofErr w:type="spellStart"/>
      <w:r w:rsidRPr="00E93970">
        <w:rPr>
          <w:rFonts w:cs="Arial"/>
          <w:color w:val="000000"/>
          <w:spacing w:val="1"/>
          <w:sz w:val="28"/>
          <w:szCs w:val="28"/>
        </w:rPr>
        <w:t>Бородиновка</w:t>
      </w:r>
      <w:proofErr w:type="spellEnd"/>
      <w:r w:rsidRPr="00E93970">
        <w:rPr>
          <w:rFonts w:cs="Arial"/>
          <w:color w:val="000000"/>
          <w:spacing w:val="1"/>
          <w:sz w:val="28"/>
          <w:szCs w:val="28"/>
        </w:rPr>
        <w:t xml:space="preserve">.  Административный центр поселения – с. </w:t>
      </w:r>
      <w:proofErr w:type="spellStart"/>
      <w:r w:rsidRPr="00E93970">
        <w:rPr>
          <w:rFonts w:cs="Arial"/>
          <w:color w:val="000000"/>
          <w:spacing w:val="1"/>
          <w:sz w:val="28"/>
          <w:szCs w:val="28"/>
        </w:rPr>
        <w:t>Бородиновка</w:t>
      </w:r>
      <w:proofErr w:type="spellEnd"/>
      <w:r w:rsidRPr="00E93970">
        <w:rPr>
          <w:rFonts w:cs="Arial"/>
          <w:color w:val="000000"/>
          <w:spacing w:val="1"/>
          <w:sz w:val="28"/>
          <w:szCs w:val="28"/>
        </w:rPr>
        <w:t xml:space="preserve">. Общая численность населения </w:t>
      </w:r>
      <w:r w:rsidRPr="00E93970">
        <w:rPr>
          <w:rFonts w:cs="Arial"/>
          <w:color w:val="000000"/>
          <w:sz w:val="28"/>
          <w:szCs w:val="28"/>
        </w:rPr>
        <w:t>сельского поселения</w:t>
      </w:r>
      <w:r w:rsidRPr="00E93970">
        <w:rPr>
          <w:rFonts w:cs="Arial"/>
          <w:color w:val="000000"/>
          <w:spacing w:val="1"/>
          <w:sz w:val="28"/>
          <w:szCs w:val="28"/>
        </w:rPr>
        <w:t xml:space="preserve"> на исходный год составила – 1711 чел. </w:t>
      </w:r>
      <w:bookmarkStart w:id="0" w:name="_Toc214301076"/>
    </w:p>
    <w:bookmarkEnd w:id="0"/>
    <w:p w:rsidR="00E93970" w:rsidRPr="00E93970" w:rsidRDefault="00E93970" w:rsidP="00E93970">
      <w:pPr>
        <w:spacing w:line="360" w:lineRule="auto"/>
        <w:ind w:left="360"/>
        <w:rPr>
          <w:rFonts w:cs="Arial"/>
          <w:sz w:val="28"/>
          <w:szCs w:val="28"/>
        </w:rPr>
      </w:pPr>
      <w:r w:rsidRPr="00E93970">
        <w:rPr>
          <w:rFonts w:cs="Arial"/>
          <w:sz w:val="28"/>
          <w:szCs w:val="28"/>
        </w:rPr>
        <w:t xml:space="preserve">      Климат умеренно-теплый</w:t>
      </w:r>
      <w:r>
        <w:rPr>
          <w:rFonts w:cs="Arial"/>
          <w:sz w:val="28"/>
          <w:szCs w:val="28"/>
        </w:rPr>
        <w:t>.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E93970">
        <w:rPr>
          <w:rFonts w:cs="Arial"/>
          <w:sz w:val="28"/>
          <w:szCs w:val="28"/>
        </w:rPr>
        <w:t>Переход средних суточных температур воздуха через плюс 10</w:t>
      </w:r>
      <w:r w:rsidRPr="00E93970">
        <w:rPr>
          <w:rFonts w:cs="Arial"/>
          <w:sz w:val="28"/>
          <w:szCs w:val="28"/>
          <w:vertAlign w:val="superscript"/>
        </w:rPr>
        <w:t>0</w:t>
      </w:r>
      <w:r w:rsidRPr="00E93970">
        <w:rPr>
          <w:rFonts w:cs="Arial"/>
          <w:sz w:val="28"/>
          <w:szCs w:val="28"/>
        </w:rPr>
        <w:t>С весной приходится на первую декаду мая, осенью – на вторую декаду сентября. Заморозки прекращаются, как правило, в третьей декаде мая. За год в районе выпадает 250-</w:t>
      </w:r>
      <w:smartTag w:uri="urn:schemas-microsoft-com:office:smarttags" w:element="metricconverter">
        <w:smartTagPr>
          <w:attr w:name="ProductID" w:val="340 мм"/>
        </w:smartTagPr>
        <w:r w:rsidRPr="00E93970">
          <w:rPr>
            <w:rFonts w:cs="Arial"/>
            <w:sz w:val="28"/>
            <w:szCs w:val="28"/>
          </w:rPr>
          <w:t>340 мм</w:t>
        </w:r>
      </w:smartTag>
      <w:r w:rsidRPr="00E93970">
        <w:rPr>
          <w:rFonts w:cs="Arial"/>
          <w:sz w:val="28"/>
          <w:szCs w:val="28"/>
        </w:rPr>
        <w:t xml:space="preserve"> осадков</w:t>
      </w:r>
      <w:r w:rsidR="003F03A5">
        <w:rPr>
          <w:rFonts w:cs="Arial"/>
          <w:sz w:val="28"/>
          <w:szCs w:val="28"/>
        </w:rPr>
        <w:t>,</w:t>
      </w:r>
      <w:r w:rsidRPr="00E93970">
        <w:rPr>
          <w:rFonts w:cs="Arial"/>
          <w:sz w:val="28"/>
          <w:szCs w:val="28"/>
        </w:rPr>
        <w:t xml:space="preserve"> </w:t>
      </w:r>
      <w:r w:rsidR="003F03A5">
        <w:rPr>
          <w:rFonts w:cs="Arial"/>
          <w:sz w:val="28"/>
          <w:szCs w:val="28"/>
        </w:rPr>
        <w:t>т</w:t>
      </w:r>
      <w:r w:rsidRPr="003F03A5">
        <w:rPr>
          <w:rFonts w:cs="Arial"/>
          <w:sz w:val="28"/>
          <w:szCs w:val="28"/>
        </w:rPr>
        <w:t>емпература самого холодного месяца (январь) минус 16,9</w:t>
      </w:r>
      <w:r w:rsidRPr="003F03A5">
        <w:rPr>
          <w:rFonts w:cs="Arial"/>
          <w:sz w:val="28"/>
          <w:szCs w:val="28"/>
          <w:vertAlign w:val="superscript"/>
        </w:rPr>
        <w:t>0</w:t>
      </w:r>
      <w:proofErr w:type="gramStart"/>
      <w:r w:rsidRPr="003F03A5">
        <w:rPr>
          <w:rFonts w:cs="Arial"/>
          <w:sz w:val="28"/>
          <w:szCs w:val="28"/>
        </w:rPr>
        <w:t xml:space="preserve"> С</w:t>
      </w:r>
      <w:proofErr w:type="gramEnd"/>
      <w:r w:rsidRPr="003F03A5">
        <w:rPr>
          <w:rFonts w:cs="Arial"/>
          <w:sz w:val="28"/>
          <w:szCs w:val="28"/>
        </w:rPr>
        <w:t xml:space="preserve"> (среднегодовая), самого теплого (июля) плюс 18,3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С, абсолютный минимум минус 46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С, максимум плюс 39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>- продолжительность периода с устойчивым снежным покровом составляет 145 дней;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 xml:space="preserve">- высота снежного покрова – </w:t>
      </w:r>
      <w:smartTag w:uri="urn:schemas-microsoft-com:office:smarttags" w:element="metricconverter">
        <w:smartTagPr>
          <w:attr w:name="ProductID" w:val="20 см"/>
        </w:smartTagPr>
        <w:r w:rsidRPr="003F03A5">
          <w:rPr>
            <w:rFonts w:cs="Arial"/>
            <w:sz w:val="28"/>
            <w:szCs w:val="28"/>
          </w:rPr>
          <w:t>20 см</w:t>
        </w:r>
      </w:smartTag>
      <w:r w:rsidRPr="003F03A5">
        <w:rPr>
          <w:rFonts w:cs="Arial"/>
          <w:sz w:val="28"/>
          <w:szCs w:val="28"/>
        </w:rPr>
        <w:t>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 xml:space="preserve">-  преобладают юго-западные и северные ветра, скорость ветра достигает 8,1 м/сек  при </w:t>
      </w:r>
      <w:proofErr w:type="gramStart"/>
      <w:r w:rsidRPr="003F03A5">
        <w:rPr>
          <w:rFonts w:cs="Arial"/>
          <w:sz w:val="28"/>
          <w:szCs w:val="28"/>
        </w:rPr>
        <w:t>среднемесячной</w:t>
      </w:r>
      <w:proofErr w:type="gramEnd"/>
      <w:r w:rsidRPr="003F03A5">
        <w:rPr>
          <w:rFonts w:cs="Arial"/>
          <w:sz w:val="28"/>
          <w:szCs w:val="28"/>
        </w:rPr>
        <w:t xml:space="preserve"> 4,0 м/сек. Глубина промерзания грунтов </w:t>
      </w:r>
      <w:smartTag w:uri="urn:schemas-microsoft-com:office:smarttags" w:element="metricconverter">
        <w:smartTagPr>
          <w:attr w:name="ProductID" w:val="-1,9 м"/>
        </w:smartTagPr>
        <w:r w:rsidRPr="003F03A5">
          <w:rPr>
            <w:rFonts w:cs="Arial"/>
            <w:sz w:val="28"/>
            <w:szCs w:val="28"/>
          </w:rPr>
          <w:t>-1,9 м</w:t>
        </w:r>
      </w:smartTag>
      <w:r w:rsidRPr="003F03A5">
        <w:rPr>
          <w:rFonts w:cs="Arial"/>
          <w:sz w:val="28"/>
          <w:szCs w:val="28"/>
        </w:rPr>
        <w:t>;</w:t>
      </w:r>
    </w:p>
    <w:p w:rsidR="00E93970" w:rsidRPr="00E93970" w:rsidRDefault="00E93970" w:rsidP="003F03A5">
      <w:pPr>
        <w:spacing w:line="360" w:lineRule="auto"/>
        <w:ind w:left="360"/>
        <w:jc w:val="both"/>
        <w:rPr>
          <w:rFonts w:cs="Arial"/>
          <w:b/>
          <w:sz w:val="28"/>
          <w:szCs w:val="28"/>
        </w:rPr>
      </w:pPr>
      <w:r w:rsidRPr="003F03A5">
        <w:rPr>
          <w:rFonts w:cs="Arial"/>
          <w:sz w:val="28"/>
          <w:szCs w:val="28"/>
        </w:rPr>
        <w:lastRenderedPageBreak/>
        <w:t xml:space="preserve">Продолжительность отопительного периода 236 дней. </w:t>
      </w:r>
    </w:p>
    <w:p w:rsidR="0037079A" w:rsidRPr="0037079A" w:rsidRDefault="0037079A" w:rsidP="0037079A">
      <w:pPr>
        <w:rPr>
          <w:b/>
          <w:sz w:val="32"/>
          <w:szCs w:val="32"/>
        </w:rPr>
      </w:pPr>
    </w:p>
    <w:p w:rsidR="006B1AAA" w:rsidRPr="00610441" w:rsidRDefault="006B1AAA" w:rsidP="006B1AA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10441">
        <w:rPr>
          <w:b/>
          <w:sz w:val="28"/>
          <w:szCs w:val="28"/>
        </w:rPr>
        <w:t>Существующее положение  в сфере производства, передачи и потребления тепловой энергии для целей теплоснабжения.</w:t>
      </w:r>
    </w:p>
    <w:p w:rsidR="00AF04B8" w:rsidRPr="00AF04B8" w:rsidRDefault="00AF04B8" w:rsidP="00AF04B8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ab/>
        <w:t xml:space="preserve">В настоящее время </w:t>
      </w:r>
      <w:proofErr w:type="gramStart"/>
      <w:r w:rsidRPr="00AF04B8">
        <w:rPr>
          <w:sz w:val="28"/>
          <w:szCs w:val="28"/>
        </w:rPr>
        <w:t>в</w:t>
      </w:r>
      <w:proofErr w:type="gramEnd"/>
      <w:r w:rsidRPr="00AF04B8">
        <w:rPr>
          <w:sz w:val="28"/>
          <w:szCs w:val="28"/>
        </w:rPr>
        <w:t xml:space="preserve"> с. </w:t>
      </w:r>
      <w:proofErr w:type="spellStart"/>
      <w:r w:rsidR="003F03A5">
        <w:rPr>
          <w:sz w:val="28"/>
          <w:szCs w:val="28"/>
        </w:rPr>
        <w:t>Бородиновка</w:t>
      </w:r>
      <w:proofErr w:type="spellEnd"/>
      <w:r w:rsidRPr="00AF04B8">
        <w:rPr>
          <w:sz w:val="28"/>
          <w:szCs w:val="28"/>
        </w:rPr>
        <w:t xml:space="preserve"> </w:t>
      </w:r>
      <w:r w:rsidR="003F03A5">
        <w:rPr>
          <w:sz w:val="28"/>
          <w:szCs w:val="28"/>
        </w:rPr>
        <w:t xml:space="preserve">существует </w:t>
      </w:r>
      <w:proofErr w:type="gramStart"/>
      <w:r w:rsidR="003F03A5">
        <w:rPr>
          <w:sz w:val="28"/>
          <w:szCs w:val="28"/>
        </w:rPr>
        <w:t>одна</w:t>
      </w:r>
      <w:proofErr w:type="gramEnd"/>
      <w:r w:rsidRPr="00AF04B8">
        <w:rPr>
          <w:sz w:val="28"/>
          <w:szCs w:val="28"/>
        </w:rPr>
        <w:t xml:space="preserve"> систем</w:t>
      </w:r>
      <w:r w:rsidR="00CA4229">
        <w:rPr>
          <w:sz w:val="28"/>
          <w:szCs w:val="28"/>
        </w:rPr>
        <w:t>а</w:t>
      </w:r>
      <w:r w:rsidRPr="00AF04B8">
        <w:rPr>
          <w:sz w:val="28"/>
          <w:szCs w:val="28"/>
        </w:rPr>
        <w:t xml:space="preserve"> теплоснабжения:  ТК «</w:t>
      </w:r>
      <w:proofErr w:type="spellStart"/>
      <w:r w:rsidR="00CA4229">
        <w:rPr>
          <w:sz w:val="28"/>
          <w:szCs w:val="28"/>
        </w:rPr>
        <w:t>Бородиновка</w:t>
      </w:r>
      <w:proofErr w:type="spellEnd"/>
      <w:r w:rsidRPr="00AF04B8">
        <w:rPr>
          <w:sz w:val="28"/>
          <w:szCs w:val="28"/>
        </w:rPr>
        <w:t xml:space="preserve">»,  тепловая  мощность </w:t>
      </w:r>
      <w:r w:rsidR="00CA4229">
        <w:rPr>
          <w:sz w:val="28"/>
          <w:szCs w:val="28"/>
        </w:rPr>
        <w:t>2,58</w:t>
      </w:r>
      <w:r w:rsidRPr="00AF04B8">
        <w:rPr>
          <w:sz w:val="28"/>
          <w:szCs w:val="28"/>
        </w:rPr>
        <w:t xml:space="preserve"> Гкал/час;</w:t>
      </w:r>
      <w:r w:rsidRPr="00AF04B8">
        <w:rPr>
          <w:sz w:val="28"/>
          <w:szCs w:val="28"/>
        </w:rPr>
        <w:tab/>
        <w:t>Потребителями тепла являются:</w:t>
      </w:r>
    </w:p>
    <w:p w:rsidR="00AF04B8" w:rsidRPr="00AF04B8" w:rsidRDefault="00AF04B8" w:rsidP="00AF04B8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>- существующая капитальная жилая застройка;</w:t>
      </w:r>
    </w:p>
    <w:p w:rsidR="00AF04B8" w:rsidRPr="00AF04B8" w:rsidRDefault="00AF04B8" w:rsidP="00AF04B8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>- поселковый соцкультбыт;</w:t>
      </w:r>
    </w:p>
    <w:p w:rsidR="00AF04B8" w:rsidRDefault="00AF04B8" w:rsidP="00AF04B8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1122" w:tblpY="1"/>
        <w:tblW w:w="10741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842"/>
        <w:gridCol w:w="960"/>
        <w:gridCol w:w="889"/>
        <w:gridCol w:w="850"/>
        <w:gridCol w:w="851"/>
        <w:gridCol w:w="567"/>
        <w:gridCol w:w="708"/>
        <w:gridCol w:w="709"/>
        <w:gridCol w:w="425"/>
        <w:gridCol w:w="426"/>
        <w:gridCol w:w="442"/>
        <w:gridCol w:w="1134"/>
        <w:gridCol w:w="851"/>
        <w:gridCol w:w="712"/>
      </w:tblGrid>
      <w:tr w:rsidR="000D089A" w:rsidRPr="00AF04B8" w:rsidTr="000D089A">
        <w:trPr>
          <w:trHeight w:val="51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№</w:t>
            </w:r>
          </w:p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B1208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котельной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Собственник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Обслуживающая организация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Вид топлива</w:t>
            </w:r>
          </w:p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Марка котлов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EC16EB" w:rsidRDefault="000D089A" w:rsidP="00CA4229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EC16EB">
              <w:rPr>
                <w:sz w:val="16"/>
                <w:szCs w:val="16"/>
              </w:rPr>
              <w:t>Установленная мощность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Присоединенная нагрузка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Отапливаемые объекты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2B1522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</w:p>
        </w:tc>
      </w:tr>
      <w:tr w:rsidR="000D089A" w:rsidRPr="00AF04B8" w:rsidTr="000D089A">
        <w:trPr>
          <w:trHeight w:val="36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Жилищный фонд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089A" w:rsidRPr="00AF04B8" w:rsidTr="000D089A">
        <w:trPr>
          <w:cantSplit/>
          <w:trHeight w:val="113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домов (штук)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D089A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</w:tr>
      <w:tr w:rsidR="000D089A" w:rsidRPr="00AF04B8" w:rsidTr="000D089A">
        <w:trPr>
          <w:trHeight w:val="46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9A" w:rsidRPr="00B1208D" w:rsidRDefault="000D089A" w:rsidP="00CA422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89A" w:rsidRPr="00B1208D" w:rsidRDefault="000D089A" w:rsidP="00CA422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89A" w:rsidRPr="00B1208D" w:rsidRDefault="000D089A" w:rsidP="00CA422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89A" w:rsidRPr="00B1208D" w:rsidRDefault="000D089A" w:rsidP="00CA422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089A" w:rsidRPr="00B1208D" w:rsidRDefault="000D089A" w:rsidP="00CA422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</w:tr>
      <w:tr w:rsidR="000D089A" w:rsidRPr="00AF04B8" w:rsidTr="000D089A">
        <w:trPr>
          <w:trHeight w:val="31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«</w:t>
            </w:r>
            <w:proofErr w:type="spellStart"/>
            <w:r>
              <w:rPr>
                <w:sz w:val="20"/>
                <w:szCs w:val="20"/>
              </w:rPr>
              <w:t>Бородиновка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Бородиновское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Карталинские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  <w:szCs w:val="20"/>
              </w:rPr>
              <w:t>ети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CB199B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CB199B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Братск1Г</w:t>
            </w:r>
            <w:r w:rsidRPr="00CB199B">
              <w:rPr>
                <w:sz w:val="20"/>
                <w:szCs w:val="20"/>
              </w:rPr>
              <w:t xml:space="preserve"> </w:t>
            </w:r>
          </w:p>
          <w:p w:rsidR="000D089A" w:rsidRPr="00CB199B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0D089A" w:rsidRDefault="000D089A" w:rsidP="00CA4229">
            <w:pPr>
              <w:autoSpaceDE w:val="0"/>
              <w:autoSpaceDN w:val="0"/>
              <w:rPr>
                <w:sz w:val="18"/>
                <w:szCs w:val="18"/>
              </w:rPr>
            </w:pPr>
            <w:r w:rsidRPr="000D089A">
              <w:rPr>
                <w:sz w:val="18"/>
                <w:szCs w:val="18"/>
              </w:rPr>
              <w:t>СК и библиотека</w:t>
            </w:r>
          </w:p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</w:t>
            </w:r>
          </w:p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</w:t>
            </w:r>
          </w:p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/сад</w:t>
            </w:r>
          </w:p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1024,3</w:t>
            </w:r>
          </w:p>
          <w:p w:rsidR="000D089A" w:rsidRDefault="000D089A" w:rsidP="00CA4229">
            <w:pPr>
              <w:rPr>
                <w:sz w:val="20"/>
                <w:szCs w:val="20"/>
              </w:rPr>
            </w:pPr>
          </w:p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  <w:p w:rsidR="000D089A" w:rsidRDefault="000D089A" w:rsidP="00CA4229">
            <w:pPr>
              <w:rPr>
                <w:sz w:val="20"/>
                <w:szCs w:val="20"/>
              </w:rPr>
            </w:pPr>
          </w:p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2554,0</w:t>
            </w:r>
          </w:p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</w:t>
            </w:r>
          </w:p>
          <w:p w:rsidR="000D089A" w:rsidRPr="00EC16EB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rPr>
                <w:sz w:val="20"/>
                <w:szCs w:val="20"/>
              </w:rPr>
            </w:pPr>
          </w:p>
          <w:p w:rsidR="000D089A" w:rsidRPr="00EC16EB" w:rsidRDefault="000D089A" w:rsidP="00CA4229">
            <w:pPr>
              <w:rPr>
                <w:sz w:val="20"/>
                <w:szCs w:val="20"/>
              </w:rPr>
            </w:pPr>
          </w:p>
        </w:tc>
      </w:tr>
      <w:tr w:rsidR="000D089A" w:rsidRPr="00AF04B8" w:rsidTr="000D089A">
        <w:trPr>
          <w:trHeight w:val="23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B1208D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Default="000D089A" w:rsidP="00CA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0,834</w:t>
            </w:r>
          </w:p>
        </w:tc>
      </w:tr>
    </w:tbl>
    <w:p w:rsidR="0037079A" w:rsidRDefault="0037079A" w:rsidP="00AF04B8">
      <w:pPr>
        <w:jc w:val="both"/>
        <w:rPr>
          <w:sz w:val="28"/>
          <w:szCs w:val="28"/>
        </w:rPr>
      </w:pPr>
    </w:p>
    <w:p w:rsidR="0037079A" w:rsidRDefault="0037079A" w:rsidP="00AF04B8">
      <w:pPr>
        <w:jc w:val="both"/>
        <w:rPr>
          <w:sz w:val="28"/>
          <w:szCs w:val="28"/>
        </w:rPr>
      </w:pPr>
    </w:p>
    <w:p w:rsidR="002B1522" w:rsidRDefault="002B1522" w:rsidP="00AF04B8">
      <w:pPr>
        <w:jc w:val="both"/>
        <w:rPr>
          <w:sz w:val="28"/>
          <w:szCs w:val="28"/>
        </w:rPr>
      </w:pPr>
    </w:p>
    <w:p w:rsidR="00AF04B8" w:rsidRPr="00AF04B8" w:rsidRDefault="00AF04B8" w:rsidP="00AF04B8">
      <w:pPr>
        <w:pStyle w:val="a4"/>
        <w:ind w:left="0" w:firstLine="720"/>
        <w:jc w:val="both"/>
        <w:rPr>
          <w:sz w:val="28"/>
          <w:szCs w:val="28"/>
        </w:rPr>
      </w:pPr>
      <w:r w:rsidRPr="00AF04B8">
        <w:rPr>
          <w:sz w:val="28"/>
          <w:szCs w:val="28"/>
        </w:rPr>
        <w:lastRenderedPageBreak/>
        <w:t>На централизованное теплоснабжение принима</w:t>
      </w:r>
      <w:r w:rsidR="00CA4229">
        <w:rPr>
          <w:sz w:val="28"/>
          <w:szCs w:val="28"/>
        </w:rPr>
        <w:t>ю</w:t>
      </w:r>
      <w:r w:rsidRPr="00AF04B8">
        <w:rPr>
          <w:sz w:val="28"/>
          <w:szCs w:val="28"/>
        </w:rPr>
        <w:t>тся вс</w:t>
      </w:r>
      <w:r w:rsidR="00CA4229">
        <w:rPr>
          <w:sz w:val="28"/>
          <w:szCs w:val="28"/>
        </w:rPr>
        <w:t>е объекты</w:t>
      </w:r>
      <w:r w:rsidRPr="00AF04B8">
        <w:rPr>
          <w:sz w:val="28"/>
          <w:szCs w:val="28"/>
        </w:rPr>
        <w:t xml:space="preserve"> </w:t>
      </w:r>
      <w:r w:rsidR="00CA4229">
        <w:rPr>
          <w:sz w:val="28"/>
          <w:szCs w:val="28"/>
        </w:rPr>
        <w:t>соцкультбыта.</w:t>
      </w:r>
      <w:r w:rsidRPr="00AF04B8">
        <w:rPr>
          <w:sz w:val="28"/>
          <w:szCs w:val="28"/>
        </w:rPr>
        <w:t xml:space="preserve"> Сохраняемая и новая усадебная застройка централизованным теплоснабжением не обеспечивается. </w:t>
      </w:r>
    </w:p>
    <w:p w:rsidR="00AF04B8" w:rsidRPr="00AF04B8" w:rsidRDefault="00AF04B8" w:rsidP="00AF04B8">
      <w:pPr>
        <w:pStyle w:val="a4"/>
        <w:ind w:left="0" w:firstLine="720"/>
        <w:jc w:val="both"/>
        <w:rPr>
          <w:sz w:val="28"/>
          <w:szCs w:val="28"/>
        </w:rPr>
      </w:pPr>
      <w:r w:rsidRPr="00AF04B8">
        <w:rPr>
          <w:sz w:val="28"/>
          <w:szCs w:val="28"/>
        </w:rPr>
        <w:t xml:space="preserve">В ряде случаев целесообразно рассматривать варианты децентрализованного теплоснабжения: строительство новых </w:t>
      </w:r>
      <w:proofErr w:type="spellStart"/>
      <w:r w:rsidRPr="00AF04B8">
        <w:rPr>
          <w:sz w:val="28"/>
          <w:szCs w:val="28"/>
        </w:rPr>
        <w:t>теплоисточников</w:t>
      </w:r>
      <w:proofErr w:type="spellEnd"/>
      <w:r w:rsidRPr="00AF04B8">
        <w:rPr>
          <w:sz w:val="28"/>
          <w:szCs w:val="28"/>
        </w:rPr>
        <w:t xml:space="preserve"> на газе, приближенных к потребителю тепла, мощность которых в каждом конкретном случае должна обосновываться; или автономных источников теплоснабжения (встроенные и пристроенные к зданию котельные, автоматизированные местные блочные или блок - модульные котельные полной заводской готовности). Особенно актуально использование таких котельных при размещении дополнительных объектов в районах, застроенных по утвержденным проектам планировки, в районах подлежащих частичной реконструкции существующей застройки с увеличением тепловых нагрузок, для теплоснабжения объектов удаленных  от центра тепловых нагрузок.</w:t>
      </w:r>
    </w:p>
    <w:p w:rsidR="00AF04B8" w:rsidRPr="0037079A" w:rsidRDefault="00AF04B8" w:rsidP="00AF0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работы систем теплоснабжения </w:t>
      </w:r>
      <w:proofErr w:type="gramStart"/>
      <w:r w:rsidRPr="0037079A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37079A">
        <w:rPr>
          <w:rFonts w:ascii="Times New Roman" w:hAnsi="Times New Roman" w:cs="Times New Roman"/>
          <w:sz w:val="28"/>
          <w:szCs w:val="28"/>
        </w:rPr>
        <w:t xml:space="preserve"> и улучшения состояния окружающей среды планируется выполнение мероприятий по следующим направлениям:</w:t>
      </w:r>
    </w:p>
    <w:p w:rsidR="00AF04B8" w:rsidRPr="0037079A" w:rsidRDefault="00AF04B8" w:rsidP="00AF04B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 xml:space="preserve">поэтапная замена морально и физически устаревшего оборудования на основных источниках на автоматизированные </w:t>
      </w:r>
      <w:proofErr w:type="spellStart"/>
      <w:r w:rsidRPr="0037079A"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 w:rsidRPr="0037079A">
        <w:rPr>
          <w:rFonts w:ascii="Times New Roman" w:hAnsi="Times New Roman" w:cs="Times New Roman"/>
          <w:sz w:val="28"/>
          <w:szCs w:val="28"/>
        </w:rPr>
        <w:t xml:space="preserve"> нового поколения с высокими техническими и  экологическими характеристиками;</w:t>
      </w:r>
    </w:p>
    <w:p w:rsidR="00AF04B8" w:rsidRPr="0037079A" w:rsidRDefault="00AF04B8" w:rsidP="00AF04B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 xml:space="preserve">строительство новых </w:t>
      </w:r>
      <w:proofErr w:type="spellStart"/>
      <w:r w:rsidRPr="0037079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37079A">
        <w:rPr>
          <w:rFonts w:ascii="Times New Roman" w:hAnsi="Times New Roman" w:cs="Times New Roman"/>
          <w:sz w:val="28"/>
          <w:szCs w:val="28"/>
        </w:rPr>
        <w:t xml:space="preserve"> (возможно и взамен устаревших) с использованием элементов малой энергетики;</w:t>
      </w:r>
    </w:p>
    <w:p w:rsidR="00AF04B8" w:rsidRPr="0037079A" w:rsidRDefault="00AF04B8" w:rsidP="00AF04B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 xml:space="preserve">использование автономных </w:t>
      </w:r>
      <w:proofErr w:type="spellStart"/>
      <w:r w:rsidRPr="0037079A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 w:rsidRPr="0037079A">
        <w:rPr>
          <w:rFonts w:ascii="Times New Roman" w:hAnsi="Times New Roman" w:cs="Times New Roman"/>
          <w:sz w:val="28"/>
          <w:szCs w:val="28"/>
        </w:rPr>
        <w:t xml:space="preserve"> современных модификаций, работающих на едином энергоносителе – газе;</w:t>
      </w:r>
    </w:p>
    <w:p w:rsidR="00AF04B8" w:rsidRPr="0037079A" w:rsidRDefault="00AF04B8" w:rsidP="00AF04B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ликвидация мелких нерентабельных котельных;</w:t>
      </w:r>
    </w:p>
    <w:p w:rsidR="00AF04B8" w:rsidRPr="0037079A" w:rsidRDefault="00AF04B8" w:rsidP="00AF04B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организация учёта тепла у потребителей.</w:t>
      </w:r>
    </w:p>
    <w:p w:rsidR="00AF04B8" w:rsidRPr="0037079A" w:rsidRDefault="00AF04B8" w:rsidP="00AF04B8">
      <w:pPr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AF04B8" w:rsidRPr="00C82DA5" w:rsidRDefault="00AF04B8" w:rsidP="00AF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04B8">
        <w:rPr>
          <w:sz w:val="28"/>
          <w:szCs w:val="28"/>
        </w:rPr>
        <w:t xml:space="preserve">                                    </w:t>
      </w:r>
      <w:r w:rsidRPr="00C82DA5">
        <w:rPr>
          <w:rFonts w:ascii="Times New Roman" w:hAnsi="Times New Roman" w:cs="Times New Roman"/>
          <w:sz w:val="28"/>
          <w:szCs w:val="28"/>
          <w:u w:val="single"/>
        </w:rPr>
        <w:t>Источники теплоснабжения.</w:t>
      </w:r>
    </w:p>
    <w:p w:rsidR="00AF04B8" w:rsidRPr="00C82DA5" w:rsidRDefault="00AF04B8" w:rsidP="00AF04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F04B8" w:rsidRPr="00C82DA5" w:rsidRDefault="00AF04B8" w:rsidP="00AF04B8">
      <w:pPr>
        <w:jc w:val="both"/>
        <w:rPr>
          <w:rFonts w:ascii="Times New Roman" w:hAnsi="Times New Roman" w:cs="Times New Roman"/>
          <w:sz w:val="28"/>
          <w:szCs w:val="28"/>
        </w:rPr>
      </w:pPr>
      <w:r w:rsidRPr="00C82DA5">
        <w:rPr>
          <w:rFonts w:ascii="Times New Roman" w:hAnsi="Times New Roman" w:cs="Times New Roman"/>
          <w:sz w:val="28"/>
          <w:szCs w:val="28"/>
        </w:rPr>
        <w:t xml:space="preserve">     Основным источник</w:t>
      </w:r>
      <w:r w:rsidR="00CA4229">
        <w:rPr>
          <w:rFonts w:ascii="Times New Roman" w:hAnsi="Times New Roman" w:cs="Times New Roman"/>
          <w:sz w:val="28"/>
          <w:szCs w:val="28"/>
        </w:rPr>
        <w:t>ом</w:t>
      </w:r>
      <w:r w:rsidRPr="00C82DA5">
        <w:rPr>
          <w:rFonts w:ascii="Times New Roman" w:hAnsi="Times New Roman" w:cs="Times New Roman"/>
          <w:sz w:val="28"/>
          <w:szCs w:val="28"/>
        </w:rPr>
        <w:t xml:space="preserve"> теплоснабжения  оста</w:t>
      </w:r>
      <w:r w:rsidR="00CA4229">
        <w:rPr>
          <w:rFonts w:ascii="Times New Roman" w:hAnsi="Times New Roman" w:cs="Times New Roman"/>
          <w:sz w:val="28"/>
          <w:szCs w:val="28"/>
        </w:rPr>
        <w:t>е</w:t>
      </w:r>
      <w:r w:rsidRPr="00C82DA5">
        <w:rPr>
          <w:rFonts w:ascii="Times New Roman" w:hAnsi="Times New Roman" w:cs="Times New Roman"/>
          <w:sz w:val="28"/>
          <w:szCs w:val="28"/>
        </w:rPr>
        <w:t>тся    производственно- отопительн</w:t>
      </w:r>
      <w:r w:rsidR="00CA4229">
        <w:rPr>
          <w:rFonts w:ascii="Times New Roman" w:hAnsi="Times New Roman" w:cs="Times New Roman"/>
          <w:sz w:val="28"/>
          <w:szCs w:val="28"/>
        </w:rPr>
        <w:t>ая</w:t>
      </w:r>
      <w:r w:rsidRPr="00C82DA5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CA4229">
        <w:rPr>
          <w:rFonts w:ascii="Times New Roman" w:hAnsi="Times New Roman" w:cs="Times New Roman"/>
          <w:sz w:val="28"/>
          <w:szCs w:val="28"/>
        </w:rPr>
        <w:t>ая</w:t>
      </w:r>
      <w:r w:rsidRPr="00C82DA5">
        <w:rPr>
          <w:rFonts w:ascii="Times New Roman" w:hAnsi="Times New Roman" w:cs="Times New Roman"/>
          <w:sz w:val="28"/>
          <w:szCs w:val="28"/>
        </w:rPr>
        <w:t xml:space="preserve">  ТК «</w:t>
      </w:r>
      <w:proofErr w:type="spellStart"/>
      <w:r w:rsidR="00CA4229"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 w:rsidRPr="00C82DA5">
        <w:rPr>
          <w:rFonts w:ascii="Times New Roman" w:hAnsi="Times New Roman" w:cs="Times New Roman"/>
          <w:sz w:val="28"/>
          <w:szCs w:val="28"/>
        </w:rPr>
        <w:t xml:space="preserve">», тепловая мощность </w:t>
      </w:r>
      <w:r w:rsidR="00610441">
        <w:rPr>
          <w:rFonts w:ascii="Times New Roman" w:hAnsi="Times New Roman" w:cs="Times New Roman"/>
          <w:sz w:val="28"/>
          <w:szCs w:val="28"/>
        </w:rPr>
        <w:t>2,58</w:t>
      </w:r>
      <w:r w:rsidRPr="00C82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A5">
        <w:rPr>
          <w:rFonts w:ascii="Times New Roman" w:hAnsi="Times New Roman" w:cs="Times New Roman"/>
          <w:sz w:val="28"/>
          <w:szCs w:val="28"/>
        </w:rPr>
        <w:t>Гкал\час</w:t>
      </w:r>
      <w:proofErr w:type="spellEnd"/>
      <w:r w:rsidR="00610441">
        <w:rPr>
          <w:rFonts w:ascii="Times New Roman" w:hAnsi="Times New Roman" w:cs="Times New Roman"/>
          <w:sz w:val="28"/>
          <w:szCs w:val="28"/>
        </w:rPr>
        <w:t>.</w:t>
      </w:r>
    </w:p>
    <w:p w:rsidR="00AF04B8" w:rsidRPr="00C82DA5" w:rsidRDefault="00AF04B8" w:rsidP="00AF04B8">
      <w:pPr>
        <w:rPr>
          <w:rFonts w:ascii="Times New Roman" w:hAnsi="Times New Roman" w:cs="Times New Roman"/>
          <w:sz w:val="28"/>
          <w:szCs w:val="28"/>
        </w:rPr>
      </w:pPr>
      <w:r w:rsidRPr="00C82DA5">
        <w:rPr>
          <w:rFonts w:ascii="Times New Roman" w:hAnsi="Times New Roman" w:cs="Times New Roman"/>
          <w:sz w:val="28"/>
          <w:szCs w:val="28"/>
        </w:rPr>
        <w:t xml:space="preserve">      Теплоснабжение усадебной и  блокированной застройки </w:t>
      </w:r>
      <w:r w:rsidR="00AC2603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C82DA5">
        <w:rPr>
          <w:rFonts w:ascii="Times New Roman" w:hAnsi="Times New Roman" w:cs="Times New Roman"/>
          <w:sz w:val="28"/>
          <w:szCs w:val="28"/>
        </w:rPr>
        <w:t xml:space="preserve"> от собственных газовых отопительных агрегатов.</w:t>
      </w:r>
    </w:p>
    <w:p w:rsidR="00AF04B8" w:rsidRDefault="00AF04B8" w:rsidP="00AF04B8">
      <w:pPr>
        <w:rPr>
          <w:sz w:val="28"/>
          <w:szCs w:val="28"/>
        </w:rPr>
      </w:pPr>
      <w:r w:rsidRPr="00AF04B8">
        <w:rPr>
          <w:sz w:val="28"/>
          <w:szCs w:val="28"/>
        </w:rPr>
        <w:t xml:space="preserve">                                       </w:t>
      </w:r>
    </w:p>
    <w:p w:rsidR="00610441" w:rsidRDefault="00610441" w:rsidP="00AF04B8">
      <w:pPr>
        <w:rPr>
          <w:sz w:val="28"/>
          <w:szCs w:val="28"/>
        </w:rPr>
      </w:pPr>
    </w:p>
    <w:p w:rsidR="00610441" w:rsidRDefault="00610441" w:rsidP="00AF04B8">
      <w:pPr>
        <w:rPr>
          <w:sz w:val="28"/>
          <w:szCs w:val="28"/>
        </w:rPr>
      </w:pPr>
    </w:p>
    <w:p w:rsidR="00610441" w:rsidRPr="00AF04B8" w:rsidRDefault="00610441" w:rsidP="00AF04B8">
      <w:pPr>
        <w:rPr>
          <w:sz w:val="28"/>
          <w:szCs w:val="28"/>
        </w:rPr>
      </w:pPr>
    </w:p>
    <w:p w:rsidR="00AF04B8" w:rsidRPr="00AC2603" w:rsidRDefault="00AF04B8" w:rsidP="00AF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2603">
        <w:rPr>
          <w:rFonts w:ascii="Times New Roman" w:hAnsi="Times New Roman" w:cs="Times New Roman"/>
          <w:sz w:val="28"/>
          <w:szCs w:val="28"/>
          <w:u w:val="single"/>
        </w:rPr>
        <w:t>Схема теплоснабжения</w:t>
      </w:r>
    </w:p>
    <w:p w:rsidR="00AF04B8" w:rsidRPr="00AC2603" w:rsidRDefault="00AF04B8" w:rsidP="00AF04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10441" w:rsidRDefault="00AF04B8" w:rsidP="00AF04B8">
      <w:p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Существующая схема теплоснабжения  села </w:t>
      </w:r>
      <w:r w:rsidR="00610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441"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 w:rsidRPr="00AC2603">
        <w:rPr>
          <w:rFonts w:ascii="Times New Roman" w:hAnsi="Times New Roman" w:cs="Times New Roman"/>
          <w:sz w:val="28"/>
          <w:szCs w:val="28"/>
        </w:rPr>
        <w:t xml:space="preserve">   сохраняется и на первую очередь и на расчетный срок.  </w:t>
      </w:r>
    </w:p>
    <w:p w:rsidR="00AF04B8" w:rsidRPr="00AC2603" w:rsidRDefault="00AF04B8" w:rsidP="00AF04B8">
      <w:p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23DA" w:rsidRPr="00AC2603">
        <w:rPr>
          <w:rFonts w:ascii="Times New Roman" w:hAnsi="Times New Roman" w:cs="Times New Roman"/>
          <w:sz w:val="28"/>
          <w:szCs w:val="28"/>
        </w:rPr>
        <w:t>Планируемые мероприятия по реконструкции источников теплоснабжения и тепловых сетей</w:t>
      </w:r>
      <w:r w:rsidRPr="00AC26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1725" w:rsidRPr="00AC2603" w:rsidRDefault="008D1725" w:rsidP="008D17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gramStart"/>
      <w:r w:rsidRPr="00AC2603">
        <w:rPr>
          <w:rFonts w:ascii="Times New Roman" w:hAnsi="Times New Roman" w:cs="Times New Roman"/>
          <w:sz w:val="28"/>
          <w:szCs w:val="28"/>
        </w:rPr>
        <w:t>тепловых</w:t>
      </w:r>
      <w:proofErr w:type="gramEnd"/>
      <w:r w:rsidRPr="00AC2603">
        <w:rPr>
          <w:rFonts w:ascii="Times New Roman" w:hAnsi="Times New Roman" w:cs="Times New Roman"/>
          <w:sz w:val="28"/>
          <w:szCs w:val="28"/>
        </w:rPr>
        <w:t xml:space="preserve"> сетей-2014г.-20</w:t>
      </w:r>
      <w:r w:rsidR="00AC2603">
        <w:rPr>
          <w:rFonts w:ascii="Times New Roman" w:hAnsi="Times New Roman" w:cs="Times New Roman"/>
          <w:sz w:val="28"/>
          <w:szCs w:val="28"/>
        </w:rPr>
        <w:t>27</w:t>
      </w:r>
      <w:r w:rsidRPr="00AC2603">
        <w:rPr>
          <w:rFonts w:ascii="Times New Roman" w:hAnsi="Times New Roman" w:cs="Times New Roman"/>
          <w:sz w:val="28"/>
          <w:szCs w:val="28"/>
        </w:rPr>
        <w:t>г.</w:t>
      </w:r>
    </w:p>
    <w:p w:rsidR="00610441" w:rsidRDefault="008D1725" w:rsidP="00610441">
      <w:pPr>
        <w:rPr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  2.  </w:t>
      </w:r>
      <w:r w:rsidR="00AF04B8" w:rsidRPr="00AC2603">
        <w:rPr>
          <w:rFonts w:ascii="Times New Roman" w:hAnsi="Times New Roman" w:cs="Times New Roman"/>
          <w:sz w:val="28"/>
          <w:szCs w:val="28"/>
        </w:rPr>
        <w:t>ТК «</w:t>
      </w:r>
      <w:proofErr w:type="spellStart"/>
      <w:r w:rsidR="00610441"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 w:rsidR="00AF04B8" w:rsidRPr="00AC2603">
        <w:rPr>
          <w:rFonts w:ascii="Times New Roman" w:hAnsi="Times New Roman" w:cs="Times New Roman"/>
          <w:sz w:val="28"/>
          <w:szCs w:val="28"/>
        </w:rPr>
        <w:t xml:space="preserve">»:  теплоснабжение </w:t>
      </w:r>
      <w:r w:rsidR="00610441">
        <w:rPr>
          <w:rFonts w:ascii="Times New Roman" w:hAnsi="Times New Roman" w:cs="Times New Roman"/>
          <w:sz w:val="28"/>
          <w:szCs w:val="28"/>
        </w:rPr>
        <w:t>объектов соцкультбыта</w:t>
      </w:r>
      <w:r w:rsidR="00AF04B8" w:rsidRPr="00AC26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04B8" w:rsidRPr="00AC26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0441">
        <w:rPr>
          <w:rFonts w:ascii="Times New Roman" w:hAnsi="Times New Roman" w:cs="Times New Roman"/>
          <w:sz w:val="28"/>
          <w:szCs w:val="28"/>
        </w:rPr>
        <w:t>2,58</w:t>
      </w:r>
      <w:r w:rsidR="00AF04B8" w:rsidRPr="00AC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B8" w:rsidRPr="00AC2603">
        <w:rPr>
          <w:rFonts w:ascii="Times New Roman" w:hAnsi="Times New Roman" w:cs="Times New Roman"/>
          <w:sz w:val="28"/>
          <w:szCs w:val="28"/>
        </w:rPr>
        <w:t>Гкал\ч</w:t>
      </w:r>
      <w:proofErr w:type="spellEnd"/>
      <w:r w:rsidR="00AF04B8" w:rsidRPr="00AC2603">
        <w:rPr>
          <w:rFonts w:ascii="Times New Roman" w:hAnsi="Times New Roman" w:cs="Times New Roman"/>
          <w:sz w:val="28"/>
          <w:szCs w:val="28"/>
        </w:rPr>
        <w:t xml:space="preserve"> – на расчетный срок)- от существующей производственно- отопительной котельной</w:t>
      </w:r>
      <w:r w:rsidR="00610441">
        <w:rPr>
          <w:rFonts w:ascii="Times New Roman" w:hAnsi="Times New Roman" w:cs="Times New Roman"/>
          <w:sz w:val="28"/>
          <w:szCs w:val="28"/>
        </w:rPr>
        <w:t>,</w:t>
      </w:r>
      <w:r w:rsidR="00610441" w:rsidRPr="00610441">
        <w:rPr>
          <w:rFonts w:ascii="Times New Roman" w:hAnsi="Times New Roman" w:cs="Times New Roman"/>
          <w:sz w:val="28"/>
          <w:szCs w:val="28"/>
        </w:rPr>
        <w:t xml:space="preserve"> </w:t>
      </w:r>
      <w:r w:rsidR="00610441" w:rsidRPr="00AC2603">
        <w:rPr>
          <w:rFonts w:ascii="Times New Roman" w:hAnsi="Times New Roman" w:cs="Times New Roman"/>
          <w:sz w:val="28"/>
          <w:szCs w:val="28"/>
        </w:rPr>
        <w:t xml:space="preserve">с  реконструкцией  </w:t>
      </w:r>
      <w:r w:rsidR="00610441" w:rsidRPr="00AF04B8">
        <w:rPr>
          <w:sz w:val="28"/>
          <w:szCs w:val="28"/>
        </w:rPr>
        <w:t>котельной.</w:t>
      </w:r>
    </w:p>
    <w:p w:rsidR="00610441" w:rsidRPr="00AF04B8" w:rsidRDefault="00610441" w:rsidP="00610441">
      <w:pPr>
        <w:rPr>
          <w:sz w:val="28"/>
          <w:szCs w:val="28"/>
        </w:rPr>
      </w:pPr>
    </w:p>
    <w:p w:rsidR="00610441" w:rsidRDefault="00610441" w:rsidP="00AF04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A68">
        <w:rPr>
          <w:rFonts w:ascii="Times New Roman" w:hAnsi="Times New Roman" w:cs="Times New Roman"/>
          <w:b/>
          <w:sz w:val="32"/>
          <w:szCs w:val="32"/>
        </w:rPr>
        <w:t>6</w:t>
      </w:r>
      <w:r w:rsidRPr="00610441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Pr="00610441">
        <w:rPr>
          <w:b/>
          <w:sz w:val="32"/>
          <w:szCs w:val="32"/>
        </w:rPr>
        <w:t xml:space="preserve">Перспективное потребление тепловой мощности и тепловой </w:t>
      </w:r>
      <w:r>
        <w:rPr>
          <w:b/>
          <w:sz w:val="32"/>
          <w:szCs w:val="32"/>
        </w:rPr>
        <w:t xml:space="preserve">      </w:t>
      </w:r>
      <w:r w:rsidRPr="00610441">
        <w:rPr>
          <w:b/>
          <w:sz w:val="32"/>
          <w:szCs w:val="32"/>
        </w:rPr>
        <w:t>энергии</w:t>
      </w:r>
      <w:r w:rsidRPr="00610441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AF04B8" w:rsidRDefault="00610441" w:rsidP="006104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0441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ленность населения в сельском поселении ежегодно сокращается, нет перспектив строительства многоквартирного жилищного фонда и социальной инфраструктуры.</w:t>
      </w:r>
    </w:p>
    <w:p w:rsidR="00E84E8C" w:rsidRDefault="00E84E8C" w:rsidP="006104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существующей котельной для теплоснабжения объектов соцкультбыта.</w:t>
      </w:r>
    </w:p>
    <w:p w:rsidR="00E84E8C" w:rsidRPr="00610441" w:rsidRDefault="00E84E8C" w:rsidP="006104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Застройщики индивидуального жилищного фонда используют автономные источники  теплоснабжения. В связи с этим потребность в строительстве </w:t>
      </w:r>
      <w:r w:rsidR="00523930">
        <w:rPr>
          <w:rFonts w:ascii="Times New Roman" w:hAnsi="Times New Roman" w:cs="Times New Roman"/>
          <w:sz w:val="28"/>
          <w:szCs w:val="28"/>
        </w:rPr>
        <w:t xml:space="preserve">новых тепловых сетей, с целью обеспечения приростов тепловой нагрузки в существующих зонах действия источников </w:t>
      </w:r>
      <w:r w:rsidR="00763B8F">
        <w:rPr>
          <w:rFonts w:ascii="Times New Roman" w:hAnsi="Times New Roman" w:cs="Times New Roman"/>
          <w:sz w:val="28"/>
          <w:szCs w:val="28"/>
        </w:rPr>
        <w:t>теплоснабжения, приросте тепловой нагрузки для целей отопления, горячего водоснабжения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E8C" w:rsidRPr="00610441" w:rsidSect="00F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876"/>
    <w:multiLevelType w:val="hybridMultilevel"/>
    <w:tmpl w:val="4B2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979"/>
    <w:multiLevelType w:val="hybridMultilevel"/>
    <w:tmpl w:val="5F04B0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1A7"/>
    <w:multiLevelType w:val="hybridMultilevel"/>
    <w:tmpl w:val="2E5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5D5D"/>
    <w:multiLevelType w:val="hybridMultilevel"/>
    <w:tmpl w:val="44FA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15901"/>
    <w:multiLevelType w:val="hybridMultilevel"/>
    <w:tmpl w:val="2E585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D7EAD"/>
    <w:multiLevelType w:val="hybridMultilevel"/>
    <w:tmpl w:val="22849276"/>
    <w:lvl w:ilvl="0" w:tplc="C12A084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8F8"/>
    <w:rsid w:val="0006242C"/>
    <w:rsid w:val="000827F5"/>
    <w:rsid w:val="000D089A"/>
    <w:rsid w:val="00134F26"/>
    <w:rsid w:val="002575B6"/>
    <w:rsid w:val="002B1522"/>
    <w:rsid w:val="002D2223"/>
    <w:rsid w:val="0037079A"/>
    <w:rsid w:val="003F03A5"/>
    <w:rsid w:val="004857F6"/>
    <w:rsid w:val="00502171"/>
    <w:rsid w:val="00523930"/>
    <w:rsid w:val="00610441"/>
    <w:rsid w:val="00694BDE"/>
    <w:rsid w:val="006B1AAA"/>
    <w:rsid w:val="00763B8F"/>
    <w:rsid w:val="007C4390"/>
    <w:rsid w:val="00834739"/>
    <w:rsid w:val="00837716"/>
    <w:rsid w:val="00844ADA"/>
    <w:rsid w:val="008D1725"/>
    <w:rsid w:val="009323DA"/>
    <w:rsid w:val="009D08F8"/>
    <w:rsid w:val="009E663C"/>
    <w:rsid w:val="009F10AD"/>
    <w:rsid w:val="00A4104A"/>
    <w:rsid w:val="00A73875"/>
    <w:rsid w:val="00AC2603"/>
    <w:rsid w:val="00AF04B8"/>
    <w:rsid w:val="00B0228B"/>
    <w:rsid w:val="00B1208D"/>
    <w:rsid w:val="00BA2A00"/>
    <w:rsid w:val="00BA7EFE"/>
    <w:rsid w:val="00C7591C"/>
    <w:rsid w:val="00C82DA5"/>
    <w:rsid w:val="00CA4229"/>
    <w:rsid w:val="00CB199B"/>
    <w:rsid w:val="00CC4AF8"/>
    <w:rsid w:val="00CD1D87"/>
    <w:rsid w:val="00D129DF"/>
    <w:rsid w:val="00E3026B"/>
    <w:rsid w:val="00E8082E"/>
    <w:rsid w:val="00E84E8C"/>
    <w:rsid w:val="00E93970"/>
    <w:rsid w:val="00EC16EB"/>
    <w:rsid w:val="00EE6591"/>
    <w:rsid w:val="00F34861"/>
    <w:rsid w:val="00FB68F1"/>
    <w:rsid w:val="00FC19C4"/>
    <w:rsid w:val="00F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4"/>
  </w:style>
  <w:style w:type="paragraph" w:styleId="1">
    <w:name w:val="heading 1"/>
    <w:basedOn w:val="a"/>
    <w:next w:val="a"/>
    <w:link w:val="10"/>
    <w:qFormat/>
    <w:rsid w:val="00E939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0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F04B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List"/>
    <w:basedOn w:val="a"/>
    <w:rsid w:val="00AF04B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397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B074-2759-4499-AD8A-9B0CCFEE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2013-08-07T07:17:00Z</cp:lastPrinted>
  <dcterms:created xsi:type="dcterms:W3CDTF">2013-08-07T02:53:00Z</dcterms:created>
  <dcterms:modified xsi:type="dcterms:W3CDTF">2013-08-13T07:45:00Z</dcterms:modified>
</cp:coreProperties>
</file>