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1B" w:rsidRDefault="0064541B" w:rsidP="0064541B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-260985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41B" w:rsidRDefault="0064541B" w:rsidP="0064541B">
      <w:pPr>
        <w:rPr>
          <w:szCs w:val="26"/>
        </w:rPr>
      </w:pPr>
    </w:p>
    <w:p w:rsidR="0064541B" w:rsidRPr="0064541B" w:rsidRDefault="0064541B" w:rsidP="0064541B">
      <w:pPr>
        <w:pStyle w:val="a7"/>
        <w:rPr>
          <w:sz w:val="20"/>
        </w:rPr>
      </w:pPr>
      <w:r w:rsidRPr="0064541B">
        <w:t xml:space="preserve">     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 xml:space="preserve">Администрация </w:t>
      </w:r>
      <w:r w:rsidR="00FC68E2">
        <w:rPr>
          <w:rFonts w:ascii="Times New Roman" w:hAnsi="Times New Roman" w:cs="Times New Roman"/>
          <w:b/>
          <w:sz w:val="26"/>
        </w:rPr>
        <w:t>Катен</w:t>
      </w:r>
      <w:r w:rsidRPr="00FC68E2">
        <w:rPr>
          <w:rFonts w:ascii="Times New Roman" w:hAnsi="Times New Roman" w:cs="Times New Roman"/>
          <w:b/>
          <w:sz w:val="26"/>
        </w:rPr>
        <w:t>инского сельского поселения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Варненского муниципального района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Челябинской области</w:t>
      </w:r>
    </w:p>
    <w:p w:rsidR="0064541B" w:rsidRPr="0064541B" w:rsidRDefault="0064541B" w:rsidP="0064541B">
      <w:pPr>
        <w:pStyle w:val="a7"/>
        <w:rPr>
          <w:sz w:val="26"/>
        </w:rPr>
      </w:pPr>
    </w:p>
    <w:p w:rsidR="0064541B" w:rsidRPr="0064541B" w:rsidRDefault="0064541B" w:rsidP="00645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41B" w:rsidRPr="0064541B" w:rsidRDefault="0064541B" w:rsidP="0064541B">
      <w:pPr>
        <w:pStyle w:val="a7"/>
        <w:rPr>
          <w:sz w:val="20"/>
          <w:szCs w:val="20"/>
        </w:rPr>
      </w:pPr>
    </w:p>
    <w:p w:rsidR="0064541B" w:rsidRPr="0064541B" w:rsidRDefault="00CD7F42" w:rsidP="006454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012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</w:t>
      </w:r>
      <w:r w:rsidR="005363B4">
        <w:rPr>
          <w:rFonts w:ascii="Times New Roman" w:hAnsi="Times New Roman" w:cs="Times New Roman"/>
          <w:sz w:val="24"/>
          <w:szCs w:val="24"/>
        </w:rPr>
        <w:t>2</w:t>
      </w:r>
      <w:r w:rsidR="0036628C">
        <w:rPr>
          <w:rFonts w:ascii="Times New Roman" w:hAnsi="Times New Roman" w:cs="Times New Roman"/>
          <w:sz w:val="24"/>
          <w:szCs w:val="24"/>
        </w:rPr>
        <w:t>4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628C">
        <w:rPr>
          <w:rFonts w:ascii="Times New Roman" w:hAnsi="Times New Roman" w:cs="Times New Roman"/>
          <w:sz w:val="24"/>
          <w:szCs w:val="24"/>
        </w:rPr>
        <w:t>5</w:t>
      </w:r>
      <w:r w:rsidR="0064541B" w:rsidRPr="0064541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64541B" w:rsidRPr="002373EA" w:rsidRDefault="0064541B" w:rsidP="0064541B">
      <w:pPr>
        <w:rPr>
          <w:sz w:val="20"/>
          <w:szCs w:val="20"/>
        </w:rPr>
      </w:pPr>
    </w:p>
    <w:p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порядка планирования бюджетных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</w:t>
      </w:r>
      <w:r w:rsidR="0036628C">
        <w:rPr>
          <w:color w:val="000000"/>
        </w:rPr>
        <w:t>5</w:t>
      </w:r>
      <w:r>
        <w:rPr>
          <w:color w:val="000000"/>
        </w:rPr>
        <w:t xml:space="preserve"> год и плановый период</w:t>
      </w:r>
      <w:r w:rsidR="002D3DA3">
        <w:rPr>
          <w:color w:val="000000"/>
        </w:rPr>
        <w:t xml:space="preserve"> 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</w:t>
      </w:r>
      <w:r w:rsidR="0036628C">
        <w:rPr>
          <w:color w:val="000000"/>
        </w:rPr>
        <w:t>6</w:t>
      </w:r>
      <w:r>
        <w:rPr>
          <w:color w:val="000000"/>
        </w:rPr>
        <w:t xml:space="preserve"> и 202</w:t>
      </w:r>
      <w:r w:rsidR="0036628C">
        <w:rPr>
          <w:color w:val="000000"/>
        </w:rPr>
        <w:t>7</w:t>
      </w:r>
      <w:r>
        <w:rPr>
          <w:color w:val="000000"/>
        </w:rPr>
        <w:t xml:space="preserve"> годов</w:t>
      </w: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r w:rsidR="00FC68E2">
        <w:rPr>
          <w:color w:val="000000"/>
        </w:rPr>
        <w:t>Катенин</w:t>
      </w:r>
      <w:r w:rsidR="00C56BE7">
        <w:rPr>
          <w:color w:val="000000"/>
        </w:rPr>
        <w:t>ском сельском поселении»</w:t>
      </w:r>
    </w:p>
    <w:p w:rsidR="00613CF1" w:rsidRPr="00F547EC" w:rsidRDefault="00613CF1" w:rsidP="00F547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7EC" w:rsidRDefault="00F547EC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7E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02D77" w:rsidRDefault="00D02D77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77" w:rsidRDefault="00D02D7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</w:t>
      </w:r>
      <w:r w:rsidR="0036628C">
        <w:rPr>
          <w:color w:val="000000"/>
        </w:rPr>
        <w:t>5</w:t>
      </w:r>
      <w:r w:rsidR="00C56BE7">
        <w:rPr>
          <w:color w:val="000000"/>
        </w:rPr>
        <w:t xml:space="preserve"> год и плановый период 202</w:t>
      </w:r>
      <w:r w:rsidR="0036628C">
        <w:rPr>
          <w:color w:val="000000"/>
        </w:rPr>
        <w:t>6</w:t>
      </w:r>
      <w:r w:rsidR="00C56BE7">
        <w:rPr>
          <w:color w:val="000000"/>
        </w:rPr>
        <w:t xml:space="preserve"> и 202</w:t>
      </w:r>
      <w:r w:rsidR="0036628C">
        <w:rPr>
          <w:color w:val="000000"/>
        </w:rPr>
        <w:t>7</w:t>
      </w:r>
      <w:r w:rsidR="00C56BE7">
        <w:rPr>
          <w:color w:val="000000"/>
        </w:rPr>
        <w:t xml:space="preserve"> годов (далее именуется – Методика)</w:t>
      </w:r>
      <w:r>
        <w:rPr>
          <w:color w:val="000000"/>
        </w:rPr>
        <w:t>.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обеспечить контроль за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</w:t>
      </w:r>
      <w:r w:rsidR="0036628C">
        <w:rPr>
          <w:color w:val="000000"/>
        </w:rPr>
        <w:t>5</w:t>
      </w:r>
      <w:r>
        <w:rPr>
          <w:color w:val="000000"/>
        </w:rPr>
        <w:t xml:space="preserve"> год и плановый период 202</w:t>
      </w:r>
      <w:r w:rsidR="0036628C">
        <w:rPr>
          <w:color w:val="000000"/>
        </w:rPr>
        <w:t>6</w:t>
      </w:r>
      <w:r>
        <w:rPr>
          <w:color w:val="000000"/>
        </w:rPr>
        <w:t xml:space="preserve"> и 202</w:t>
      </w:r>
      <w:r w:rsidR="0036628C">
        <w:rPr>
          <w:color w:val="000000"/>
        </w:rPr>
        <w:t>7</w:t>
      </w:r>
      <w:r>
        <w:rPr>
          <w:color w:val="000000"/>
        </w:rPr>
        <w:t xml:space="preserve"> годов материалов в соответствии с утвержденной Методикой.</w:t>
      </w:r>
    </w:p>
    <w:p w:rsidR="00204BA9" w:rsidRPr="00206B70" w:rsidRDefault="003F7355" w:rsidP="00206B7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2"/>
          <w:szCs w:val="22"/>
        </w:rPr>
        <w:t xml:space="preserve">             </w:t>
      </w:r>
      <w:r w:rsidRPr="003F7355">
        <w:rPr>
          <w:color w:val="000000"/>
          <w:sz w:val="22"/>
          <w:szCs w:val="22"/>
        </w:rPr>
        <w:t>2</w:t>
      </w:r>
      <w:r w:rsidR="0001200E">
        <w:rPr>
          <w:color w:val="000000"/>
        </w:rPr>
        <w:t>.</w:t>
      </w:r>
      <w:r w:rsidR="00204BA9" w:rsidRPr="00204BA9">
        <w:rPr>
          <w:color w:val="000000"/>
        </w:rPr>
        <w:t xml:space="preserve"> </w:t>
      </w:r>
      <w:r w:rsidR="00E61E69" w:rsidRPr="00E61E69">
        <w:t>Контроль за исполнением настоящего постановления оставляю за собой</w:t>
      </w:r>
      <w:r w:rsidR="00204BA9" w:rsidRPr="00204BA9">
        <w:t>.</w:t>
      </w:r>
    </w:p>
    <w:p w:rsidR="00204BA9" w:rsidRDefault="00204BA9" w:rsidP="00E61E69">
      <w:pPr>
        <w:pStyle w:val="a7"/>
      </w:pPr>
      <w:r>
        <w:rPr>
          <w:sz w:val="26"/>
          <w:szCs w:val="26"/>
        </w:rPr>
        <w:tab/>
      </w:r>
      <w:r w:rsidR="00206B70">
        <w:rPr>
          <w:sz w:val="26"/>
          <w:szCs w:val="26"/>
        </w:rPr>
        <w:t>3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:rsidR="00E61E69" w:rsidRPr="00204BA9" w:rsidRDefault="00E61E69" w:rsidP="00204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6B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:rsidR="00204BA9" w:rsidRPr="005348EA" w:rsidRDefault="00204BA9" w:rsidP="005348EA">
      <w:pPr>
        <w:pStyle w:val="p4"/>
        <w:shd w:val="clear" w:color="auto" w:fill="FFFFFF"/>
        <w:spacing w:before="0" w:beforeAutospacing="0" w:after="0" w:afterAutospacing="0"/>
      </w:pPr>
    </w:p>
    <w:p w:rsidR="005348EA" w:rsidRPr="005348EA" w:rsidRDefault="005348EA" w:rsidP="0053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C68E2">
        <w:rPr>
          <w:rFonts w:ascii="Times New Roman" w:eastAsia="Times New Roman" w:hAnsi="Times New Roman" w:cs="Times New Roman"/>
          <w:sz w:val="24"/>
          <w:szCs w:val="24"/>
        </w:rPr>
        <w:t>Катен</w:t>
      </w:r>
      <w:r w:rsidR="0064541B">
        <w:rPr>
          <w:rFonts w:ascii="Times New Roman" w:eastAsia="Times New Roman" w:hAnsi="Times New Roman" w:cs="Times New Roman"/>
          <w:sz w:val="24"/>
          <w:szCs w:val="24"/>
        </w:rPr>
        <w:t>инского</w:t>
      </w: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8EA" w:rsidRDefault="005348EA" w:rsidP="005348EA">
      <w:pPr>
        <w:pStyle w:val="p4"/>
        <w:shd w:val="clear" w:color="auto" w:fill="FFFFFF"/>
        <w:spacing w:before="0" w:beforeAutospacing="0" w:after="0" w:afterAutospacing="0"/>
      </w:pPr>
      <w:r w:rsidRPr="005348EA">
        <w:t>сельского поселения</w:t>
      </w:r>
      <w:r>
        <w:t xml:space="preserve">                                                                                              </w:t>
      </w:r>
      <w:proofErr w:type="spellStart"/>
      <w:r w:rsidR="00FC68E2">
        <w:t>А.Т.Искаков</w:t>
      </w:r>
      <w:proofErr w:type="spellEnd"/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206B70" w:rsidRDefault="00206B70" w:rsidP="005348EA">
      <w:pPr>
        <w:pStyle w:val="p4"/>
        <w:shd w:val="clear" w:color="auto" w:fill="FFFFFF"/>
        <w:spacing w:before="0" w:beforeAutospacing="0" w:after="0" w:afterAutospacing="0"/>
      </w:pPr>
    </w:p>
    <w:p w:rsidR="00206B70" w:rsidRDefault="00206B70" w:rsidP="005348EA">
      <w:pPr>
        <w:pStyle w:val="p4"/>
        <w:shd w:val="clear" w:color="auto" w:fill="FFFFFF"/>
        <w:spacing w:before="0" w:beforeAutospacing="0" w:after="0" w:afterAutospacing="0"/>
      </w:pPr>
    </w:p>
    <w:p w:rsidR="00206B70" w:rsidRDefault="00206B70" w:rsidP="005348EA">
      <w:pPr>
        <w:pStyle w:val="p4"/>
        <w:shd w:val="clear" w:color="auto" w:fill="FFFFFF"/>
        <w:spacing w:before="0" w:beforeAutospacing="0" w:after="0" w:afterAutospacing="0"/>
      </w:pPr>
    </w:p>
    <w:p w:rsidR="00FC68E2" w:rsidRDefault="00FC68E2" w:rsidP="005348EA">
      <w:pPr>
        <w:pStyle w:val="p4"/>
        <w:shd w:val="clear" w:color="auto" w:fill="FFFFFF"/>
        <w:spacing w:before="0" w:beforeAutospacing="0" w:after="0" w:afterAutospacing="0"/>
      </w:pPr>
    </w:p>
    <w:p w:rsidR="003F7355" w:rsidRDefault="003F735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 w:rsidRPr="007063A1">
        <w:rPr>
          <w:b/>
          <w:sz w:val="24"/>
          <w:szCs w:val="24"/>
        </w:rPr>
        <w:lastRenderedPageBreak/>
        <w:t xml:space="preserve">УТВЕРЖДЕНА </w:t>
      </w:r>
    </w:p>
    <w:p w:rsidR="00E61E69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Администрацией </w:t>
      </w:r>
    </w:p>
    <w:p w:rsidR="00E61E69" w:rsidRPr="007063A1" w:rsidRDefault="00FC68E2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Катен</w:t>
      </w:r>
      <w:r w:rsidR="00E61E69">
        <w:rPr>
          <w:b/>
          <w:sz w:val="24"/>
          <w:szCs w:val="24"/>
        </w:rPr>
        <w:t>инского сельского поселения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от </w:t>
      </w:r>
      <w:r w:rsidR="00CD7F42">
        <w:rPr>
          <w:b/>
          <w:sz w:val="24"/>
          <w:szCs w:val="24"/>
        </w:rPr>
        <w:t>3</w:t>
      </w:r>
      <w:r w:rsidR="003F735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CD7F42">
        <w:rPr>
          <w:b/>
          <w:sz w:val="24"/>
          <w:szCs w:val="24"/>
        </w:rPr>
        <w:t>июля</w:t>
      </w:r>
      <w:r>
        <w:rPr>
          <w:b/>
          <w:sz w:val="24"/>
          <w:szCs w:val="24"/>
        </w:rPr>
        <w:t xml:space="preserve"> </w:t>
      </w:r>
      <w:r w:rsidRPr="007063A1">
        <w:rPr>
          <w:b/>
          <w:sz w:val="24"/>
          <w:szCs w:val="24"/>
        </w:rPr>
        <w:t>20</w:t>
      </w:r>
      <w:r w:rsidR="005363B4">
        <w:rPr>
          <w:b/>
          <w:sz w:val="24"/>
          <w:szCs w:val="24"/>
        </w:rPr>
        <w:t>2</w:t>
      </w:r>
      <w:r w:rsidR="0036628C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 xml:space="preserve"> г. № </w:t>
      </w:r>
      <w:r w:rsidR="00CD7F42">
        <w:rPr>
          <w:b/>
          <w:sz w:val="24"/>
          <w:szCs w:val="24"/>
        </w:rPr>
        <w:t>1</w:t>
      </w:r>
      <w:r w:rsidR="0036628C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</w:t>
      </w:r>
    </w:p>
    <w:p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</w:t>
      </w:r>
      <w:r w:rsidR="0036628C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год и на плановый период 202</w:t>
      </w:r>
      <w:r w:rsidR="0036628C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и 202</w:t>
      </w:r>
      <w:r w:rsidR="0036628C">
        <w:rPr>
          <w:b/>
          <w:sz w:val="24"/>
          <w:szCs w:val="24"/>
        </w:rPr>
        <w:t>7</w:t>
      </w:r>
      <w:r w:rsidRPr="007063A1">
        <w:rPr>
          <w:b/>
          <w:sz w:val="24"/>
          <w:szCs w:val="24"/>
        </w:rPr>
        <w:t xml:space="preserve"> годов</w:t>
      </w:r>
    </w:p>
    <w:p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</w:t>
      </w:r>
      <w:r w:rsidR="0036628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36628C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</w:t>
      </w:r>
      <w:proofErr w:type="gramStart"/>
      <w:r w:rsidRPr="007C2F5E">
        <w:rPr>
          <w:sz w:val="24"/>
          <w:szCs w:val="24"/>
        </w:rPr>
        <w:t>Положения  «</w:t>
      </w:r>
      <w:proofErr w:type="gramEnd"/>
      <w:r w:rsidRPr="007C2F5E">
        <w:rPr>
          <w:sz w:val="24"/>
          <w:szCs w:val="24"/>
        </w:rPr>
        <w:t xml:space="preserve">О бюджетном процессе в </w:t>
      </w:r>
      <w:r w:rsidR="00FC68E2">
        <w:rPr>
          <w:sz w:val="24"/>
          <w:szCs w:val="24"/>
        </w:rPr>
        <w:t>Катен</w:t>
      </w:r>
      <w:r>
        <w:rPr>
          <w:sz w:val="24"/>
          <w:szCs w:val="24"/>
        </w:rPr>
        <w:t>инском сельском поселении</w:t>
      </w:r>
      <w:r w:rsidRPr="007C2F5E">
        <w:rPr>
          <w:sz w:val="24"/>
          <w:szCs w:val="24"/>
        </w:rPr>
        <w:t>».</w:t>
      </w:r>
    </w:p>
    <w:p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Варненского муниципального района,</w:t>
      </w:r>
      <w:r>
        <w:rPr>
          <w:sz w:val="24"/>
          <w:szCs w:val="24"/>
        </w:rPr>
        <w:t xml:space="preserve"> </w:t>
      </w:r>
      <w:r w:rsidR="00FC68E2">
        <w:rPr>
          <w:sz w:val="24"/>
          <w:szCs w:val="24"/>
        </w:rPr>
        <w:t>Катен</w:t>
      </w:r>
      <w:r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</w:t>
      </w:r>
      <w:r w:rsidR="005363B4">
        <w:rPr>
          <w:sz w:val="24"/>
          <w:szCs w:val="24"/>
        </w:rPr>
        <w:t>кона «О областном бюджете на 202</w:t>
      </w:r>
      <w:r w:rsidR="0036628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36628C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</w:t>
      </w:r>
      <w:r w:rsidR="005363B4">
        <w:rPr>
          <w:sz w:val="24"/>
          <w:szCs w:val="24"/>
        </w:rPr>
        <w:t>акона «О районном бюджета на 202</w:t>
      </w:r>
      <w:r w:rsidR="0036628C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36628C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36628C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36628C">
        <w:rPr>
          <w:sz w:val="24"/>
          <w:szCs w:val="24"/>
        </w:rPr>
        <w:t>распоряжением Администрации от 28</w:t>
      </w:r>
      <w:r w:rsidRPr="009C65BE">
        <w:rPr>
          <w:sz w:val="24"/>
          <w:szCs w:val="24"/>
        </w:rPr>
        <w:t>.0</w:t>
      </w:r>
      <w:r w:rsidR="0036628C">
        <w:rPr>
          <w:sz w:val="24"/>
          <w:szCs w:val="24"/>
        </w:rPr>
        <w:t>6</w:t>
      </w:r>
      <w:r w:rsidR="005363B4">
        <w:rPr>
          <w:sz w:val="24"/>
          <w:szCs w:val="24"/>
        </w:rPr>
        <w:t>.202</w:t>
      </w:r>
      <w:r w:rsidR="0036628C">
        <w:rPr>
          <w:sz w:val="24"/>
          <w:szCs w:val="24"/>
        </w:rPr>
        <w:t>4</w:t>
      </w:r>
      <w:r w:rsidR="00E91E9D" w:rsidRPr="009C65BE">
        <w:rPr>
          <w:sz w:val="24"/>
          <w:szCs w:val="24"/>
        </w:rPr>
        <w:t xml:space="preserve">г. № </w:t>
      </w:r>
      <w:r w:rsidR="0036628C">
        <w:rPr>
          <w:sz w:val="24"/>
          <w:szCs w:val="24"/>
        </w:rPr>
        <w:t>23/1</w:t>
      </w:r>
      <w:r w:rsidRPr="009C65BE">
        <w:rPr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</w:t>
      </w:r>
      <w:r w:rsidR="0036628C">
        <w:rPr>
          <w:sz w:val="24"/>
          <w:szCs w:val="24"/>
        </w:rPr>
        <w:t>5</w:t>
      </w:r>
      <w:r w:rsidRPr="009C65BE">
        <w:rPr>
          <w:sz w:val="24"/>
          <w:szCs w:val="24"/>
        </w:rPr>
        <w:t xml:space="preserve"> год и на плановый период 202</w:t>
      </w:r>
      <w:r w:rsidR="0036628C">
        <w:rPr>
          <w:sz w:val="24"/>
          <w:szCs w:val="24"/>
        </w:rPr>
        <w:t>6</w:t>
      </w:r>
      <w:r w:rsidR="001048CA">
        <w:rPr>
          <w:sz w:val="24"/>
          <w:szCs w:val="24"/>
        </w:rPr>
        <w:t xml:space="preserve"> и 20</w:t>
      </w:r>
      <w:r w:rsidRPr="009C65BE">
        <w:rPr>
          <w:sz w:val="24"/>
          <w:szCs w:val="24"/>
        </w:rPr>
        <w:t>2</w:t>
      </w:r>
      <w:r w:rsidR="0036628C">
        <w:rPr>
          <w:sz w:val="24"/>
          <w:szCs w:val="24"/>
        </w:rPr>
        <w:t>7</w:t>
      </w:r>
      <w:r w:rsidRPr="009C65BE">
        <w:rPr>
          <w:sz w:val="24"/>
          <w:szCs w:val="24"/>
        </w:rPr>
        <w:t xml:space="preserve"> годов, и создании Межведомственной комиссии по бюджетным проектировкам на очередной финансовый год и плановый период».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r w:rsidR="00FC68E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 xml:space="preserve">инского сельского </w:t>
      </w:r>
      <w:r w:rsidR="0036628C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r w:rsidR="005F313B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соответствуют в том числе показателям указов Президента Российской Федерации;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5</w:t>
      </w:r>
      <w:r w:rsidRPr="005C2D4A">
        <w:rPr>
          <w:sz w:val="24"/>
          <w:szCs w:val="24"/>
        </w:rPr>
        <w:t xml:space="preserve"> год и на плановый период 202</w:t>
      </w:r>
      <w:r w:rsidR="0036628C">
        <w:rPr>
          <w:sz w:val="24"/>
          <w:szCs w:val="24"/>
        </w:rPr>
        <w:t>6</w:t>
      </w:r>
      <w:r w:rsidRPr="005C2D4A">
        <w:rPr>
          <w:sz w:val="24"/>
          <w:szCs w:val="24"/>
        </w:rPr>
        <w:t xml:space="preserve"> и 202</w:t>
      </w:r>
      <w:r w:rsidR="0036628C">
        <w:rPr>
          <w:sz w:val="24"/>
          <w:szCs w:val="24"/>
        </w:rPr>
        <w:t>7</w:t>
      </w:r>
      <w:r w:rsidRPr="005C2D4A">
        <w:rPr>
          <w:sz w:val="24"/>
          <w:szCs w:val="24"/>
        </w:rPr>
        <w:t xml:space="preserve"> годов обусловлены:</w:t>
      </w:r>
    </w:p>
    <w:p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 xml:space="preserve">им увеличением объема </w:t>
      </w:r>
      <w:r w:rsidR="0036628C" w:rsidRPr="009C65BE">
        <w:rPr>
          <w:sz w:val="24"/>
          <w:szCs w:val="24"/>
        </w:rPr>
        <w:t>расходов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инском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r w:rsidR="005F313B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 xml:space="preserve">инского сельского </w:t>
      </w:r>
      <w:r w:rsidR="0036628C" w:rsidRPr="009C65BE">
        <w:rPr>
          <w:sz w:val="24"/>
          <w:szCs w:val="24"/>
        </w:rPr>
        <w:t>поселения (</w:t>
      </w:r>
      <w:r w:rsidRPr="009C65BE">
        <w:rPr>
          <w:sz w:val="24"/>
          <w:szCs w:val="24"/>
        </w:rPr>
        <w:t>далее именуются - проекты);</w:t>
      </w:r>
    </w:p>
    <w:p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>№ 600 «О мерах по обеспечению граждан РФ доступным и комфортным жильем и повышению качества жилищно- коммунальных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>, а также обеспечения минимального размера оплаты труда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Варненского муниципального района</w:t>
      </w:r>
      <w:r w:rsidR="00A23B2B">
        <w:rPr>
          <w:sz w:val="24"/>
          <w:szCs w:val="24"/>
        </w:rPr>
        <w:t xml:space="preserve">,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r w:rsidR="00A23B2B">
        <w:rPr>
          <w:sz w:val="24"/>
          <w:szCs w:val="24"/>
        </w:rPr>
        <w:t>Варненским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 xml:space="preserve">, 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 xml:space="preserve">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5</w:t>
      </w:r>
      <w:r w:rsidRPr="00230381">
        <w:rPr>
          <w:sz w:val="24"/>
          <w:szCs w:val="24"/>
        </w:rPr>
        <w:t>-202</w:t>
      </w:r>
      <w:r w:rsidR="0036628C">
        <w:rPr>
          <w:sz w:val="24"/>
          <w:szCs w:val="24"/>
        </w:rPr>
        <w:t>7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</w:t>
      </w:r>
      <w:r w:rsidR="0036628C">
        <w:rPr>
          <w:sz w:val="24"/>
          <w:szCs w:val="24"/>
        </w:rPr>
        <w:t>5</w:t>
      </w:r>
      <w:r w:rsidRPr="00230381">
        <w:rPr>
          <w:sz w:val="24"/>
          <w:szCs w:val="24"/>
        </w:rPr>
        <w:t xml:space="preserve"> году.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, 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 xml:space="preserve">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 w:rsidR="001048CA">
        <w:rPr>
          <w:sz w:val="24"/>
          <w:szCs w:val="24"/>
        </w:rPr>
        <w:t>2</w:t>
      </w:r>
      <w:r w:rsidR="0036628C">
        <w:rPr>
          <w:sz w:val="24"/>
          <w:szCs w:val="24"/>
        </w:rPr>
        <w:t>3</w:t>
      </w:r>
      <w:r w:rsidRPr="007C2F5E">
        <w:rPr>
          <w:sz w:val="24"/>
          <w:szCs w:val="24"/>
        </w:rPr>
        <w:t>-202</w:t>
      </w:r>
      <w:r w:rsidR="0036628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</w:t>
      </w:r>
      <w:r w:rsidR="0036628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году.</w:t>
      </w:r>
    </w:p>
    <w:p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</w:t>
      </w:r>
      <w:r w:rsidR="0036628C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>-202</w:t>
      </w:r>
      <w:r w:rsidR="0036628C">
        <w:rPr>
          <w:b/>
          <w:sz w:val="24"/>
          <w:szCs w:val="24"/>
        </w:rPr>
        <w:t>7</w:t>
      </w:r>
      <w:r w:rsidRPr="007063A1">
        <w:rPr>
          <w:b/>
          <w:sz w:val="24"/>
          <w:szCs w:val="24"/>
        </w:rPr>
        <w:t xml:space="preserve"> годы</w:t>
      </w:r>
    </w:p>
    <w:p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="005363B4">
        <w:rPr>
          <w:sz w:val="24"/>
          <w:szCs w:val="24"/>
        </w:rPr>
        <w:t xml:space="preserve"> «</w:t>
      </w:r>
      <w:proofErr w:type="gramStart"/>
      <w:r w:rsidR="005363B4">
        <w:rPr>
          <w:sz w:val="24"/>
          <w:szCs w:val="24"/>
        </w:rPr>
        <w:t>О  бюджете</w:t>
      </w:r>
      <w:proofErr w:type="gramEnd"/>
      <w:r w:rsidR="005363B4">
        <w:rPr>
          <w:sz w:val="24"/>
          <w:szCs w:val="24"/>
        </w:rPr>
        <w:t xml:space="preserve"> на 202</w:t>
      </w:r>
      <w:r w:rsidR="0036628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годов».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размера оплаты труда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="005363B4">
        <w:rPr>
          <w:sz w:val="24"/>
          <w:szCs w:val="24"/>
        </w:rPr>
        <w:t>202</w:t>
      </w:r>
      <w:r w:rsidR="0036628C">
        <w:rPr>
          <w:sz w:val="24"/>
          <w:szCs w:val="24"/>
        </w:rPr>
        <w:t>5</w:t>
      </w:r>
      <w:r w:rsidR="00AB0E6A">
        <w:rPr>
          <w:sz w:val="24"/>
          <w:szCs w:val="24"/>
        </w:rPr>
        <w:t>-202</w:t>
      </w:r>
      <w:r w:rsidR="0036628C">
        <w:rPr>
          <w:sz w:val="24"/>
          <w:szCs w:val="24"/>
        </w:rPr>
        <w:t>7</w:t>
      </w:r>
      <w:r w:rsidRPr="00A865FA">
        <w:rPr>
          <w:sz w:val="24"/>
          <w:szCs w:val="24"/>
        </w:rPr>
        <w:t xml:space="preserve"> </w:t>
      </w:r>
      <w:proofErr w:type="gramStart"/>
      <w:r w:rsidRPr="00A865FA">
        <w:rPr>
          <w:sz w:val="24"/>
          <w:szCs w:val="24"/>
        </w:rPr>
        <w:t>года ;</w:t>
      </w:r>
      <w:proofErr w:type="gramEnd"/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5</w:t>
      </w:r>
      <w:r w:rsidRPr="007C2F5E">
        <w:rPr>
          <w:sz w:val="24"/>
          <w:szCs w:val="24"/>
        </w:rPr>
        <w:t>-202</w:t>
      </w:r>
      <w:r w:rsidR="0036628C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качестве объекта налогообложения по налогам, уплачиваемым  бюджетными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36628C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 резервируются:</w:t>
      </w:r>
    </w:p>
    <w:p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 xml:space="preserve">платы, в том числе в </w:t>
      </w:r>
      <w:r w:rsidR="001048CA" w:rsidRPr="00224756">
        <w:rPr>
          <w:sz w:val="24"/>
          <w:szCs w:val="24"/>
        </w:rPr>
        <w:t>соответствии с</w:t>
      </w:r>
      <w:r w:rsidRPr="00224756">
        <w:rPr>
          <w:sz w:val="24"/>
          <w:szCs w:val="24"/>
        </w:rPr>
        <w:t xml:space="preserve"> указами Президента Российской Федерации и федеральным </w:t>
      </w:r>
      <w:r w:rsidRPr="00224756">
        <w:rPr>
          <w:sz w:val="24"/>
          <w:szCs w:val="24"/>
        </w:rPr>
        <w:lastRenderedPageBreak/>
        <w:t>законодательством, регулирующим минимальный размер оплаты труда в Российской Федерации</w:t>
      </w:r>
      <w:r w:rsidRPr="007C2F5E">
        <w:rPr>
          <w:sz w:val="24"/>
          <w:szCs w:val="24"/>
        </w:rPr>
        <w:t>;</w:t>
      </w:r>
    </w:p>
    <w:p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5) бюджетные ассигнования резервного фонда Администрации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>нансирования и объемы отдельных направлений расходов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 xml:space="preserve">2) достижения максимального результата и эффективного использования бюджетных средств в рамках реализации стратегии социально-экономического развития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мероприятий и соответствия их стратегии социально-экономического развития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3E4319">
        <w:rPr>
          <w:sz w:val="24"/>
          <w:szCs w:val="24"/>
        </w:rPr>
        <w:t>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</w:t>
      </w:r>
      <w:r w:rsidRPr="003E4319">
        <w:rPr>
          <w:sz w:val="24"/>
          <w:szCs w:val="24"/>
        </w:rPr>
        <w:lastRenderedPageBreak/>
        <w:t>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>
        <w:rPr>
          <w:sz w:val="24"/>
          <w:szCs w:val="24"/>
        </w:rPr>
        <w:t>2</w:t>
      </w:r>
      <w:r w:rsidR="0036628C">
        <w:rPr>
          <w:sz w:val="24"/>
          <w:szCs w:val="24"/>
        </w:rPr>
        <w:t>5</w:t>
      </w:r>
      <w:r w:rsidRPr="003E4319">
        <w:rPr>
          <w:sz w:val="24"/>
          <w:szCs w:val="24"/>
        </w:rPr>
        <w:t xml:space="preserve"> год и на плановый период 202</w:t>
      </w:r>
      <w:r w:rsidR="0036628C">
        <w:rPr>
          <w:sz w:val="24"/>
          <w:szCs w:val="24"/>
        </w:rPr>
        <w:t>6</w:t>
      </w:r>
      <w:r w:rsidRPr="003E4319">
        <w:rPr>
          <w:sz w:val="24"/>
          <w:szCs w:val="24"/>
        </w:rPr>
        <w:t xml:space="preserve"> и 202</w:t>
      </w:r>
      <w:r w:rsidR="0036628C">
        <w:rPr>
          <w:sz w:val="24"/>
          <w:szCs w:val="24"/>
        </w:rPr>
        <w:t>7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от </w:t>
      </w:r>
      <w:r w:rsidR="0036628C">
        <w:rPr>
          <w:sz w:val="24"/>
          <w:szCs w:val="24"/>
        </w:rPr>
        <w:t>28.06</w:t>
      </w:r>
      <w:r w:rsidR="00573F02">
        <w:rPr>
          <w:sz w:val="24"/>
          <w:szCs w:val="24"/>
        </w:rPr>
        <w:t>.202</w:t>
      </w:r>
      <w:r w:rsidR="0036628C">
        <w:rPr>
          <w:sz w:val="24"/>
          <w:szCs w:val="24"/>
        </w:rPr>
        <w:t>4г. №23</w:t>
      </w:r>
      <w:r w:rsidR="00573F02">
        <w:rPr>
          <w:sz w:val="24"/>
          <w:szCs w:val="24"/>
        </w:rPr>
        <w:t>/1</w:t>
      </w:r>
      <w:r w:rsidRPr="009C65BE">
        <w:rPr>
          <w:sz w:val="24"/>
          <w:szCs w:val="24"/>
        </w:rPr>
        <w:t>(далее именуется - График составления бюджета).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непрограммным направлениям расходов);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</w:p>
    <w:p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r w:rsidR="00573F02">
        <w:rPr>
          <w:sz w:val="24"/>
          <w:szCs w:val="24"/>
        </w:rPr>
        <w:t>Катен</w:t>
      </w:r>
      <w:r w:rsidR="007548EC">
        <w:rPr>
          <w:sz w:val="24"/>
          <w:szCs w:val="24"/>
        </w:rPr>
        <w:t>инского сельского поселения</w:t>
      </w:r>
      <w:r w:rsidRPr="00C006EC">
        <w:rPr>
          <w:sz w:val="24"/>
          <w:szCs w:val="24"/>
        </w:rPr>
        <w:t>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r w:rsidR="00573F02">
        <w:rPr>
          <w:sz w:val="24"/>
          <w:szCs w:val="24"/>
        </w:rPr>
        <w:t>Катен</w:t>
      </w:r>
      <w:r w:rsidR="007548EC">
        <w:rPr>
          <w:sz w:val="24"/>
          <w:szCs w:val="24"/>
        </w:rPr>
        <w:t>инского сельского 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 xml:space="preserve">проектировок бюджетных ассигнований местного бюджета, доведенных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>: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</w:t>
      </w:r>
      <w:r w:rsidR="00131DBB">
        <w:rPr>
          <w:sz w:val="24"/>
          <w:szCs w:val="24"/>
        </w:rPr>
        <w:t>5</w:t>
      </w:r>
      <w:r w:rsidRPr="009C65BE">
        <w:rPr>
          <w:sz w:val="24"/>
          <w:szCs w:val="24"/>
        </w:rPr>
        <w:t xml:space="preserve"> год и на плановый период 202</w:t>
      </w:r>
      <w:r w:rsidR="00131DBB">
        <w:rPr>
          <w:sz w:val="24"/>
          <w:szCs w:val="24"/>
        </w:rPr>
        <w:t>6</w:t>
      </w:r>
      <w:r w:rsidRPr="009C65BE">
        <w:rPr>
          <w:sz w:val="24"/>
          <w:szCs w:val="24"/>
        </w:rPr>
        <w:t>-202</w:t>
      </w:r>
      <w:r w:rsidR="00131DBB">
        <w:rPr>
          <w:sz w:val="24"/>
          <w:szCs w:val="24"/>
        </w:rPr>
        <w:t>7</w:t>
      </w:r>
      <w:r w:rsidRPr="009C65BE">
        <w:rPr>
          <w:sz w:val="24"/>
          <w:szCs w:val="24"/>
        </w:rPr>
        <w:t xml:space="preserve">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) дополнительно запрашиваемых </w:t>
      </w:r>
      <w:r w:rsidRPr="009C65BE">
        <w:rPr>
          <w:sz w:val="24"/>
          <w:szCs w:val="24"/>
        </w:rPr>
        <w:lastRenderedPageBreak/>
        <w:t>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«АЦК-Финансы»</w:t>
      </w:r>
    </w:p>
    <w:p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 xml:space="preserve">IV. Составление пояснительной записки в части, касающейся бюджетных ассигнований главного распорядителя (ответственного исполнителя соответствующих </w:t>
      </w:r>
      <w:proofErr w:type="gramStart"/>
      <w:r w:rsidRPr="00831833">
        <w:rPr>
          <w:b/>
          <w:sz w:val="24"/>
          <w:szCs w:val="24"/>
        </w:rPr>
        <w:t>муниципальных  программ</w:t>
      </w:r>
      <w:proofErr w:type="gramEnd"/>
      <w:r w:rsidRPr="00831833">
        <w:rPr>
          <w:b/>
          <w:sz w:val="24"/>
          <w:szCs w:val="24"/>
        </w:rPr>
        <w:t>) на 20</w:t>
      </w:r>
      <w:r>
        <w:rPr>
          <w:b/>
          <w:sz w:val="24"/>
          <w:szCs w:val="24"/>
        </w:rPr>
        <w:t>2</w:t>
      </w:r>
      <w:r w:rsidR="00131DBB">
        <w:rPr>
          <w:b/>
          <w:sz w:val="24"/>
          <w:szCs w:val="24"/>
        </w:rPr>
        <w:t>5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131DBB">
        <w:rPr>
          <w:b/>
          <w:sz w:val="24"/>
          <w:szCs w:val="24"/>
        </w:rPr>
        <w:t>6</w:t>
      </w:r>
      <w:r w:rsidRPr="00831833">
        <w:rPr>
          <w:b/>
          <w:sz w:val="24"/>
          <w:szCs w:val="24"/>
        </w:rPr>
        <w:t xml:space="preserve"> и 202</w:t>
      </w:r>
      <w:r w:rsidR="00131DBB">
        <w:rPr>
          <w:b/>
          <w:sz w:val="24"/>
          <w:szCs w:val="24"/>
        </w:rPr>
        <w:t>7</w:t>
      </w:r>
      <w:r w:rsidRPr="00831833">
        <w:rPr>
          <w:b/>
          <w:sz w:val="24"/>
          <w:szCs w:val="24"/>
        </w:rPr>
        <w:t xml:space="preserve"> годов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составляется главными распорядителями с разграничением расходов на реализацию муниципальных программ и непрограммных направлений расходов.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пояснительной записки необходимо отразить по каждой муниципальной  программе и непрограммному направлению расходов:</w:t>
      </w:r>
    </w:p>
    <w:p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комиссией, повторно представляется в форме Обоснований согласно приложению 1 к настоящей Методике: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расходов на реализацию муниципальных программ - ответственными исполнителями соответствующих муниципальных 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непрограммных направлений расходов - главными распорядителями по курируемым направлениям.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распорядители, не являющиеся ответственными исполнителями муниципальных программ, согласовывают уточненные Обоснования по муниципальным  программам, подготовленные ответственными исполнителями соответствующих муниципальных программ.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 xml:space="preserve">Пояснительная записка представляется в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 xml:space="preserve">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тысячах рублей с одним знаком после запятой.</w:t>
      </w:r>
    </w:p>
    <w:p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Распределение бюджетных ассигнований на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5</w:t>
      </w:r>
      <w:r w:rsidRPr="007C2F5E">
        <w:rPr>
          <w:sz w:val="24"/>
          <w:szCs w:val="24"/>
        </w:rPr>
        <w:t>-202</w:t>
      </w:r>
      <w:r w:rsidR="00131DBB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 xml:space="preserve">в соответствии с </w:t>
      </w:r>
      <w:proofErr w:type="gramStart"/>
      <w:r w:rsidRPr="00A17DEC">
        <w:rPr>
          <w:sz w:val="24"/>
          <w:szCs w:val="24"/>
        </w:rPr>
        <w:t>Порядком  формирования</w:t>
      </w:r>
      <w:proofErr w:type="gramEnd"/>
      <w:r w:rsidRPr="00A17DEC">
        <w:rPr>
          <w:sz w:val="24"/>
          <w:szCs w:val="24"/>
        </w:rPr>
        <w:t xml:space="preserve">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</w:t>
      </w:r>
      <w:r w:rsidR="00AB0E6A">
        <w:rPr>
          <w:sz w:val="24"/>
          <w:szCs w:val="24"/>
        </w:rPr>
        <w:t>24 мая 2022</w:t>
      </w:r>
      <w:r w:rsidRPr="00A17DEC">
        <w:rPr>
          <w:sz w:val="24"/>
          <w:szCs w:val="24"/>
        </w:rPr>
        <w:t xml:space="preserve"> года № 8</w:t>
      </w:r>
      <w:r w:rsidR="00AB0E6A">
        <w:rPr>
          <w:sz w:val="24"/>
          <w:szCs w:val="24"/>
        </w:rPr>
        <w:t>2</w:t>
      </w:r>
      <w:r w:rsidRPr="00A17DEC">
        <w:rPr>
          <w:sz w:val="24"/>
          <w:szCs w:val="24"/>
        </w:rPr>
        <w:t>н (далее – Порядок № 8</w:t>
      </w:r>
      <w:r w:rsidR="00AB0E6A">
        <w:rPr>
          <w:sz w:val="24"/>
          <w:szCs w:val="24"/>
        </w:rPr>
        <w:t>2</w:t>
      </w:r>
      <w:r w:rsidRPr="00A17DEC">
        <w:rPr>
          <w:sz w:val="24"/>
          <w:szCs w:val="24"/>
        </w:rPr>
        <w:t>н)</w:t>
      </w:r>
      <w:r>
        <w:rPr>
          <w:sz w:val="24"/>
          <w:szCs w:val="24"/>
        </w:rPr>
        <w:t>;</w:t>
      </w:r>
    </w:p>
    <w:p w:rsidR="00E61E69" w:rsidRPr="00862D41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proofErr w:type="gramStart"/>
      <w:r w:rsidRPr="00862D41">
        <w:rPr>
          <w:sz w:val="24"/>
          <w:szCs w:val="24"/>
        </w:rPr>
        <w:t>изменений  в</w:t>
      </w:r>
      <w:proofErr w:type="gramEnd"/>
      <w:r w:rsidRPr="00862D41">
        <w:rPr>
          <w:sz w:val="24"/>
          <w:szCs w:val="24"/>
        </w:rPr>
        <w:t xml:space="preserve">  порядок  применения  классификации  операций  сектора государственного  управления,  утвержденных</w:t>
      </w:r>
      <w:r w:rsidR="00AB0E6A">
        <w:rPr>
          <w:sz w:val="24"/>
          <w:szCs w:val="24"/>
        </w:rPr>
        <w:t xml:space="preserve">  приказом  Минфина  России от 29</w:t>
      </w:r>
      <w:r w:rsidRPr="00862D41">
        <w:rPr>
          <w:sz w:val="24"/>
          <w:szCs w:val="24"/>
        </w:rPr>
        <w:t xml:space="preserve"> </w:t>
      </w:r>
      <w:r w:rsidR="00AB0E6A">
        <w:rPr>
          <w:sz w:val="24"/>
          <w:szCs w:val="24"/>
        </w:rPr>
        <w:t>февраля</w:t>
      </w:r>
      <w:r w:rsidRPr="00862D41">
        <w:rPr>
          <w:sz w:val="24"/>
          <w:szCs w:val="24"/>
        </w:rPr>
        <w:t xml:space="preserve"> 201</w:t>
      </w:r>
      <w:r w:rsidR="00AB0E6A">
        <w:rPr>
          <w:sz w:val="24"/>
          <w:szCs w:val="24"/>
        </w:rPr>
        <w:t>7 года № 209н  с изменениями (далее – Порядок № 20</w:t>
      </w:r>
      <w:r w:rsidRPr="00862D41">
        <w:rPr>
          <w:sz w:val="24"/>
          <w:szCs w:val="24"/>
        </w:rPr>
        <w:t>9н);</w:t>
      </w:r>
    </w:p>
    <w:p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 xml:space="preserve">подготовленных Министерством </w:t>
      </w:r>
      <w:proofErr w:type="gramStart"/>
      <w:r w:rsidRPr="00A17DEC">
        <w:rPr>
          <w:sz w:val="24"/>
          <w:szCs w:val="24"/>
        </w:rPr>
        <w:t>финансов  Российской</w:t>
      </w:r>
      <w:proofErr w:type="gramEnd"/>
      <w:r w:rsidRPr="00A17DEC">
        <w:rPr>
          <w:sz w:val="24"/>
          <w:szCs w:val="24"/>
        </w:rPr>
        <w:t xml:space="preserve">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</w:t>
      </w:r>
      <w:r w:rsidR="00131DBB">
        <w:rPr>
          <w:sz w:val="24"/>
          <w:szCs w:val="24"/>
        </w:rPr>
        <w:t>5</w:t>
      </w:r>
      <w:r w:rsidRPr="00A17DEC">
        <w:rPr>
          <w:sz w:val="24"/>
          <w:szCs w:val="24"/>
        </w:rPr>
        <w:t xml:space="preserve"> год и на плановый период 202</w:t>
      </w:r>
      <w:r w:rsidR="00131DBB">
        <w:rPr>
          <w:sz w:val="24"/>
          <w:szCs w:val="24"/>
        </w:rPr>
        <w:t>6</w:t>
      </w:r>
      <w:r w:rsidRPr="00A17DEC">
        <w:rPr>
          <w:sz w:val="24"/>
          <w:szCs w:val="24"/>
        </w:rPr>
        <w:t xml:space="preserve"> и 202</w:t>
      </w:r>
      <w:r w:rsidR="00131DBB">
        <w:rPr>
          <w:sz w:val="24"/>
          <w:szCs w:val="24"/>
        </w:rPr>
        <w:t>7</w:t>
      </w:r>
      <w:r w:rsidRPr="00A17DEC">
        <w:rPr>
          <w:sz w:val="24"/>
          <w:szCs w:val="24"/>
        </w:rPr>
        <w:t xml:space="preserve"> годов (далее именуются – методические таблицы):</w:t>
      </w:r>
    </w:p>
    <w:p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131DBB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годов;</w:t>
      </w:r>
    </w:p>
    <w:p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proofErr w:type="gramStart"/>
      <w:r w:rsidRPr="00A17DEC">
        <w:rPr>
          <w:sz w:val="24"/>
          <w:szCs w:val="24"/>
        </w:rPr>
        <w:t>Аналитической  таблицы</w:t>
      </w:r>
      <w:proofErr w:type="gramEnd"/>
      <w:r w:rsidRPr="00A17DEC">
        <w:rPr>
          <w:sz w:val="24"/>
          <w:szCs w:val="24"/>
        </w:rPr>
        <w:t xml:space="preserve">  направлений</w:t>
      </w:r>
      <w:r w:rsidR="002E0E9D">
        <w:rPr>
          <w:sz w:val="24"/>
          <w:szCs w:val="24"/>
        </w:rPr>
        <w:t xml:space="preserve">  расходов,  применяемых  в  202</w:t>
      </w:r>
      <w:r w:rsidR="00131DBB">
        <w:rPr>
          <w:sz w:val="24"/>
          <w:szCs w:val="24"/>
        </w:rPr>
        <w:t>2</w:t>
      </w:r>
      <w:r w:rsidRPr="00A17DEC">
        <w:rPr>
          <w:sz w:val="24"/>
          <w:szCs w:val="24"/>
        </w:rPr>
        <w:t>-202</w:t>
      </w:r>
      <w:r w:rsidR="00131DBB">
        <w:rPr>
          <w:sz w:val="24"/>
          <w:szCs w:val="24"/>
        </w:rPr>
        <w:t>3</w:t>
      </w:r>
      <w:r w:rsidRPr="00A17DEC">
        <w:rPr>
          <w:sz w:val="24"/>
          <w:szCs w:val="24"/>
        </w:rPr>
        <w:t xml:space="preserve"> годах;</w:t>
      </w:r>
    </w:p>
    <w:p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год и на плановый период 202</w:t>
      </w:r>
      <w:r w:rsidR="00131DBB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и 202</w:t>
      </w:r>
      <w:r w:rsidR="00131DBB">
        <w:rPr>
          <w:sz w:val="24"/>
          <w:szCs w:val="24"/>
        </w:rPr>
        <w:t>7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год и на плановый период 202</w:t>
      </w:r>
      <w:r w:rsidR="00131DBB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и 202</w:t>
      </w:r>
      <w:r w:rsidR="00131DBB">
        <w:rPr>
          <w:sz w:val="24"/>
          <w:szCs w:val="24"/>
        </w:rPr>
        <w:t>7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расходов  бюджетов, применяемых  при  составлении  и  исполнении  федерального  бюджета  на  202</w:t>
      </w:r>
      <w:r w:rsidR="00131DBB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год  и  на  плановый  период  202</w:t>
      </w:r>
      <w:r w:rsidR="00131DBB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и  202</w:t>
      </w:r>
      <w:r w:rsidR="00131DBB">
        <w:rPr>
          <w:sz w:val="24"/>
          <w:szCs w:val="24"/>
          <w:lang w:eastAsia="ru-RU"/>
        </w:rPr>
        <w:t>7</w:t>
      </w:r>
      <w:r w:rsidRPr="007063A1">
        <w:rPr>
          <w:sz w:val="24"/>
          <w:szCs w:val="24"/>
          <w:lang w:eastAsia="ru-RU"/>
        </w:rPr>
        <w:t xml:space="preserve">  годов  и  особенностей  применения разделов и подразделов, отраженных в разделе 7.1.1. Методических указаний.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t xml:space="preserve">перечня кодов и наименований целевых статей расходов </w:t>
      </w:r>
      <w:proofErr w:type="gramStart"/>
      <w:r w:rsidRPr="003C19A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3C19A5" w:rsidRPr="003C19A5">
        <w:rPr>
          <w:rFonts w:ascii="Times New Roman" w:hAnsi="Times New Roman" w:cs="Times New Roman"/>
          <w:sz w:val="24"/>
          <w:szCs w:val="24"/>
        </w:rPr>
        <w:t xml:space="preserve">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</w:t>
      </w:r>
      <w:r w:rsidR="002E0E9D">
        <w:rPr>
          <w:rFonts w:ascii="Times New Roman" w:hAnsi="Times New Roman" w:cs="Times New Roman"/>
          <w:sz w:val="24"/>
          <w:szCs w:val="24"/>
        </w:rPr>
        <w:t xml:space="preserve">олнении бюджета </w:t>
      </w:r>
      <w:r w:rsidR="004C3F6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E0E9D">
        <w:rPr>
          <w:rFonts w:ascii="Times New Roman" w:hAnsi="Times New Roman" w:cs="Times New Roman"/>
          <w:sz w:val="24"/>
          <w:szCs w:val="24"/>
        </w:rPr>
        <w:t>на 202</w:t>
      </w:r>
      <w:r w:rsidR="00131DBB">
        <w:rPr>
          <w:rFonts w:ascii="Times New Roman" w:hAnsi="Times New Roman" w:cs="Times New Roman"/>
          <w:sz w:val="24"/>
          <w:szCs w:val="24"/>
        </w:rPr>
        <w:t>5</w:t>
      </w:r>
      <w:r w:rsidR="002E0E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31DBB">
        <w:rPr>
          <w:rFonts w:ascii="Times New Roman" w:hAnsi="Times New Roman" w:cs="Times New Roman"/>
          <w:sz w:val="24"/>
          <w:szCs w:val="24"/>
        </w:rPr>
        <w:t>6</w:t>
      </w:r>
      <w:r w:rsidR="002E0E9D">
        <w:rPr>
          <w:rFonts w:ascii="Times New Roman" w:hAnsi="Times New Roman" w:cs="Times New Roman"/>
          <w:sz w:val="24"/>
          <w:szCs w:val="24"/>
        </w:rPr>
        <w:t xml:space="preserve"> и 202</w:t>
      </w:r>
      <w:r w:rsidR="00131DBB">
        <w:rPr>
          <w:rFonts w:ascii="Times New Roman" w:hAnsi="Times New Roman" w:cs="Times New Roman"/>
          <w:sz w:val="24"/>
          <w:szCs w:val="24"/>
        </w:rPr>
        <w:t>7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8389E">
        <w:rPr>
          <w:rFonts w:ascii="Times New Roman" w:hAnsi="Times New Roman" w:cs="Times New Roman"/>
        </w:rPr>
        <w:t>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</w:t>
      </w:r>
      <w:r w:rsidR="002E0E9D">
        <w:rPr>
          <w:sz w:val="24"/>
          <w:szCs w:val="24"/>
          <w:lang w:eastAsia="ru-RU"/>
        </w:rPr>
        <w:t>ений расходов, применяемых в 202</w:t>
      </w:r>
      <w:r w:rsidR="00131DBB">
        <w:rPr>
          <w:sz w:val="24"/>
          <w:szCs w:val="24"/>
          <w:lang w:eastAsia="ru-RU"/>
        </w:rPr>
        <w:t>2</w:t>
      </w:r>
      <w:r w:rsidRPr="00B8389E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</w:t>
      </w:r>
      <w:r w:rsidR="00131DBB">
        <w:rPr>
          <w:sz w:val="24"/>
          <w:szCs w:val="24"/>
          <w:lang w:eastAsia="ru-RU"/>
        </w:rPr>
        <w:t>3</w:t>
      </w:r>
      <w:r w:rsidRPr="00B8389E">
        <w:rPr>
          <w:sz w:val="24"/>
          <w:szCs w:val="24"/>
          <w:lang w:eastAsia="ru-RU"/>
        </w:rPr>
        <w:t xml:space="preserve"> годах;</w:t>
      </w:r>
    </w:p>
    <w:p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</w:t>
      </w:r>
      <w:r w:rsidR="00131DBB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год и на плановый период 202</w:t>
      </w:r>
      <w:r w:rsidR="00131DBB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и 202</w:t>
      </w:r>
      <w:r w:rsidR="00131DBB">
        <w:rPr>
          <w:sz w:val="24"/>
          <w:szCs w:val="24"/>
          <w:lang w:eastAsia="ru-RU"/>
        </w:rPr>
        <w:t>7</w:t>
      </w:r>
      <w:r w:rsidRPr="007063A1">
        <w:rPr>
          <w:sz w:val="24"/>
          <w:szCs w:val="24"/>
          <w:lang w:eastAsia="ru-RU"/>
        </w:rPr>
        <w:t xml:space="preserve">  годов и особенностей применения видов расходов,  отраженных в разделе 7.3.1 Методических указаний.</w:t>
      </w:r>
    </w:p>
    <w:p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Распределение бюджетных ассигнований </w:t>
      </w:r>
      <w:proofErr w:type="gramStart"/>
      <w:r w:rsidRPr="007C2F5E">
        <w:rPr>
          <w:sz w:val="24"/>
          <w:szCs w:val="24"/>
        </w:rPr>
        <w:t xml:space="preserve">бюджета </w:t>
      </w:r>
      <w:r w:rsidR="003C19A5">
        <w:rPr>
          <w:sz w:val="24"/>
          <w:szCs w:val="24"/>
        </w:rPr>
        <w:t xml:space="preserve"> поселения</w:t>
      </w:r>
      <w:proofErr w:type="gramEnd"/>
      <w:r w:rsidR="003C19A5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131DBB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видов расходов классификации расходов бюджетов.</w:t>
      </w:r>
    </w:p>
    <w:p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lastRenderedPageBreak/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2E0E9D">
        <w:rPr>
          <w:b/>
          <w:sz w:val="24"/>
          <w:szCs w:val="24"/>
        </w:rPr>
        <w:t>Катен</w:t>
      </w:r>
      <w:r w:rsidR="003C19A5">
        <w:rPr>
          <w:b/>
          <w:sz w:val="24"/>
          <w:szCs w:val="24"/>
        </w:rPr>
        <w:t xml:space="preserve">инского сельского </w:t>
      </w:r>
      <w:proofErr w:type="gramStart"/>
      <w:r w:rsidR="003C19A5">
        <w:rPr>
          <w:b/>
          <w:sz w:val="24"/>
          <w:szCs w:val="24"/>
        </w:rPr>
        <w:t>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</w:t>
      </w:r>
      <w:proofErr w:type="gramEnd"/>
      <w:r w:rsidRPr="00B8389E">
        <w:rPr>
          <w:b/>
          <w:sz w:val="24"/>
          <w:szCs w:val="24"/>
        </w:rPr>
        <w:t xml:space="preserve">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>
        <w:rPr>
          <w:b/>
          <w:sz w:val="24"/>
          <w:szCs w:val="24"/>
        </w:rPr>
        <w:t>2</w:t>
      </w:r>
      <w:r w:rsidR="00131DBB">
        <w:rPr>
          <w:b/>
          <w:sz w:val="24"/>
          <w:szCs w:val="24"/>
        </w:rPr>
        <w:t>5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131DBB">
        <w:rPr>
          <w:b/>
          <w:sz w:val="24"/>
          <w:szCs w:val="24"/>
        </w:rPr>
        <w:t>6</w:t>
      </w:r>
      <w:r w:rsidRPr="00B8389E">
        <w:rPr>
          <w:b/>
          <w:sz w:val="24"/>
          <w:szCs w:val="24"/>
        </w:rPr>
        <w:t xml:space="preserve"> и 202</w:t>
      </w:r>
      <w:r w:rsidR="00131DBB">
        <w:rPr>
          <w:b/>
          <w:sz w:val="24"/>
          <w:szCs w:val="24"/>
        </w:rPr>
        <w:t>7</w:t>
      </w:r>
      <w:r w:rsidRPr="00B8389E">
        <w:rPr>
          <w:b/>
          <w:sz w:val="24"/>
          <w:szCs w:val="24"/>
        </w:rPr>
        <w:t xml:space="preserve"> годов»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131DBB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131DBB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</w:t>
      </w:r>
      <w:r>
        <w:rPr>
          <w:sz w:val="24"/>
          <w:szCs w:val="24"/>
        </w:rPr>
        <w:t>202</w:t>
      </w:r>
      <w:r w:rsidR="00131DBB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131DBB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годов»;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</w:t>
      </w:r>
      <w:r w:rsidR="00131DBB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и 202</w:t>
      </w:r>
      <w:r w:rsidR="00131DBB">
        <w:rPr>
          <w:sz w:val="24"/>
          <w:szCs w:val="24"/>
        </w:rPr>
        <w:t>7</w:t>
      </w:r>
      <w:r w:rsidRPr="007C2F5E">
        <w:rPr>
          <w:sz w:val="24"/>
          <w:szCs w:val="24"/>
        </w:rPr>
        <w:t xml:space="preserve"> годов не предп</w:t>
      </w:r>
      <w:bookmarkStart w:id="0" w:name="_GoBack"/>
      <w:bookmarkEnd w:id="0"/>
      <w:r w:rsidRPr="007C2F5E">
        <w:rPr>
          <w:sz w:val="24"/>
          <w:szCs w:val="24"/>
        </w:rPr>
        <w:t>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DA3"/>
    <w:rsid w:val="0001200E"/>
    <w:rsid w:val="00060FD1"/>
    <w:rsid w:val="00071112"/>
    <w:rsid w:val="0007118F"/>
    <w:rsid w:val="00073DDF"/>
    <w:rsid w:val="000E7AA6"/>
    <w:rsid w:val="001048CA"/>
    <w:rsid w:val="00111786"/>
    <w:rsid w:val="00131DBB"/>
    <w:rsid w:val="00156ED2"/>
    <w:rsid w:val="00162FEF"/>
    <w:rsid w:val="0016386D"/>
    <w:rsid w:val="001D35F9"/>
    <w:rsid w:val="001E05B8"/>
    <w:rsid w:val="00204BA9"/>
    <w:rsid w:val="00206B70"/>
    <w:rsid w:val="0026154D"/>
    <w:rsid w:val="002C7BFD"/>
    <w:rsid w:val="002D22CF"/>
    <w:rsid w:val="002D3DA3"/>
    <w:rsid w:val="002E0E9D"/>
    <w:rsid w:val="002E475F"/>
    <w:rsid w:val="002F7093"/>
    <w:rsid w:val="003052F0"/>
    <w:rsid w:val="00312E11"/>
    <w:rsid w:val="003452E8"/>
    <w:rsid w:val="0036628C"/>
    <w:rsid w:val="00382DF7"/>
    <w:rsid w:val="003A35F1"/>
    <w:rsid w:val="003A3D7C"/>
    <w:rsid w:val="003C073F"/>
    <w:rsid w:val="003C19A5"/>
    <w:rsid w:val="003D2F5C"/>
    <w:rsid w:val="003F7355"/>
    <w:rsid w:val="00434559"/>
    <w:rsid w:val="00440345"/>
    <w:rsid w:val="00484DD4"/>
    <w:rsid w:val="00496707"/>
    <w:rsid w:val="004C3F66"/>
    <w:rsid w:val="004D09B0"/>
    <w:rsid w:val="00502D05"/>
    <w:rsid w:val="00521CBD"/>
    <w:rsid w:val="005348EA"/>
    <w:rsid w:val="005363B4"/>
    <w:rsid w:val="00573F02"/>
    <w:rsid w:val="00595FBD"/>
    <w:rsid w:val="005D007C"/>
    <w:rsid w:val="005D1A61"/>
    <w:rsid w:val="005E0704"/>
    <w:rsid w:val="005F00B4"/>
    <w:rsid w:val="005F313B"/>
    <w:rsid w:val="005F5765"/>
    <w:rsid w:val="005F615A"/>
    <w:rsid w:val="00613CF1"/>
    <w:rsid w:val="0064541B"/>
    <w:rsid w:val="006C11FC"/>
    <w:rsid w:val="006D666F"/>
    <w:rsid w:val="006E75CA"/>
    <w:rsid w:val="007548EC"/>
    <w:rsid w:val="007834AB"/>
    <w:rsid w:val="007D3C3B"/>
    <w:rsid w:val="007E047A"/>
    <w:rsid w:val="0080685B"/>
    <w:rsid w:val="008528C2"/>
    <w:rsid w:val="008A6306"/>
    <w:rsid w:val="008B0EAF"/>
    <w:rsid w:val="008B1939"/>
    <w:rsid w:val="008C4382"/>
    <w:rsid w:val="00932874"/>
    <w:rsid w:val="00947951"/>
    <w:rsid w:val="009C2FD6"/>
    <w:rsid w:val="009C65BE"/>
    <w:rsid w:val="009C6BDF"/>
    <w:rsid w:val="009C7DD3"/>
    <w:rsid w:val="009D5A95"/>
    <w:rsid w:val="00A23B2B"/>
    <w:rsid w:val="00A31BA1"/>
    <w:rsid w:val="00A7399E"/>
    <w:rsid w:val="00A7473B"/>
    <w:rsid w:val="00AA0625"/>
    <w:rsid w:val="00AB0E6A"/>
    <w:rsid w:val="00AB15EF"/>
    <w:rsid w:val="00AC0203"/>
    <w:rsid w:val="00B311D7"/>
    <w:rsid w:val="00B313E8"/>
    <w:rsid w:val="00BC0160"/>
    <w:rsid w:val="00BC26B8"/>
    <w:rsid w:val="00BE449E"/>
    <w:rsid w:val="00BE5F11"/>
    <w:rsid w:val="00BF3656"/>
    <w:rsid w:val="00C10366"/>
    <w:rsid w:val="00C3212C"/>
    <w:rsid w:val="00C54AAD"/>
    <w:rsid w:val="00C567B2"/>
    <w:rsid w:val="00C56BE7"/>
    <w:rsid w:val="00C60BE8"/>
    <w:rsid w:val="00C723C1"/>
    <w:rsid w:val="00C80936"/>
    <w:rsid w:val="00C86292"/>
    <w:rsid w:val="00CD0EFF"/>
    <w:rsid w:val="00CD7F42"/>
    <w:rsid w:val="00D000DB"/>
    <w:rsid w:val="00D02D77"/>
    <w:rsid w:val="00D07585"/>
    <w:rsid w:val="00D109F5"/>
    <w:rsid w:val="00D26907"/>
    <w:rsid w:val="00D903C8"/>
    <w:rsid w:val="00DA25CA"/>
    <w:rsid w:val="00DB0979"/>
    <w:rsid w:val="00DB3F25"/>
    <w:rsid w:val="00DD1F43"/>
    <w:rsid w:val="00E61E69"/>
    <w:rsid w:val="00E91E9D"/>
    <w:rsid w:val="00F20E86"/>
    <w:rsid w:val="00F27DEE"/>
    <w:rsid w:val="00F45678"/>
    <w:rsid w:val="00F547EC"/>
    <w:rsid w:val="00F600B3"/>
    <w:rsid w:val="00F85F0B"/>
    <w:rsid w:val="00FA7885"/>
    <w:rsid w:val="00FC1B56"/>
    <w:rsid w:val="00FC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6940A-89CA-41C1-BF65-F140CEA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A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10</Pages>
  <Words>3973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102</cp:revision>
  <cp:lastPrinted>2023-08-24T06:24:00Z</cp:lastPrinted>
  <dcterms:created xsi:type="dcterms:W3CDTF">2018-05-22T06:40:00Z</dcterms:created>
  <dcterms:modified xsi:type="dcterms:W3CDTF">2024-08-08T10:50:00Z</dcterms:modified>
</cp:coreProperties>
</file>