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овестка 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го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аседания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обрания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епутатов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арненского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му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иципального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ра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й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она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ш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естого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зыва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 xml:space="preserve">от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02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октября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 xml:space="preserve"> 2024 года</w:t>
      </w:r>
    </w:p>
    <w:p>
      <w:pPr>
        <w:pStyle w:val="Normal"/>
        <w:spacing w:lineRule="auto" w:line="240" w:before="0" w:after="0"/>
        <w:jc w:val="center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lang w:val="ru-RU" w:eastAsia="ar-SA" w:bidi="ar-SA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с.Варна                                                                                                                            1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5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ru-RU" w:eastAsia="ar-SA" w:bidi="ar-SA"/>
        </w:rPr>
        <w:t>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внесении изменений и дополнений в бюджет Варненского муниципального района на 2024 год и на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Об утверждении Положения об оплате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труда указанных лиц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 утверждении Положения об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труда указанных лиц в новой редакции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4. Об утверждении Положения об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оплате труда работников, занятых обслуживанием органов местного самоуправления Варненского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муниципального района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 Об утверждении Положения об оплате труда работников, занимающих должности, не отнесенные к должностям муниципальной службы Варненского муниципального района,  и осуществляющих техническое обеспечение деятельности органов местного самоуправления Варненского муниципального района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Об утверждении Положения о  муниципальной казне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Liberation Serif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 xml:space="preserve">7. </w:t>
      </w:r>
      <w:r>
        <w:rPr>
          <w:rStyle w:val="Style17"/>
          <w:rFonts w:cs="Liberation Serif"/>
          <w:color w:val="000000"/>
          <w:kern w:val="0"/>
          <w:sz w:val="28"/>
          <w:szCs w:val="28"/>
          <w:lang w:val="ru-RU" w:eastAsia="ar-SA" w:bidi="ar-SA"/>
        </w:rPr>
        <w:t>О</w:t>
      </w:r>
      <w:r>
        <w:rPr>
          <w:rStyle w:val="Style17"/>
          <w:rFonts w:cs="Times New Roman"/>
          <w:color w:val="000000"/>
          <w:kern w:val="0"/>
          <w:sz w:val="28"/>
          <w:szCs w:val="28"/>
          <w:lang w:eastAsia="ar-SA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8. </w:t>
      </w:r>
      <w:r>
        <w:rPr>
          <w:rStyle w:val="Style17"/>
          <w:rFonts w:cs="Liberation Serif"/>
          <w:color w:val="000000"/>
          <w:kern w:val="0"/>
          <w:sz w:val="28"/>
          <w:szCs w:val="28"/>
          <w:lang w:val="ru-RU" w:eastAsia="ar-SA" w:bidi="ar-SA"/>
        </w:rPr>
        <w:t>О</w:t>
      </w:r>
      <w:r>
        <w:rPr>
          <w:rStyle w:val="Style17"/>
          <w:rFonts w:cs="Times New Roman"/>
          <w:color w:val="000000"/>
          <w:kern w:val="0"/>
          <w:sz w:val="28"/>
          <w:szCs w:val="28"/>
          <w:lang w:eastAsia="ar-SA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cs="Times New Roman"/>
          <w:color w:val="000000"/>
          <w:kern w:val="0"/>
          <w:lang w:eastAsia="ar-SA"/>
        </w:rPr>
        <w:t>9</w:t>
      </w:r>
      <w:r>
        <w:rPr>
          <w:rStyle w:val="Style17"/>
          <w:rFonts w:cs="Times New Roman" w:ascii="Times New Roman" w:hAnsi="Times New Roman"/>
          <w:color w:val="000000"/>
          <w:kern w:val="0"/>
          <w:sz w:val="28"/>
          <w:szCs w:val="28"/>
          <w:lang w:eastAsia="ar-SA"/>
        </w:rPr>
        <w:t xml:space="preserve">. </w:t>
      </w:r>
      <w:r>
        <w:rPr>
          <w:rStyle w:val="Style17"/>
          <w:rFonts w:cs="Times New Roman"/>
          <w:color w:val="000000"/>
          <w:kern w:val="0"/>
          <w:lang w:eastAsia="ar-SA"/>
        </w:rPr>
        <w:t>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внесении изменений в Прогнозный План (программу) приватизации муниципального имущества Варненского муниципального района на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cs="Liberation Serif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10. О награждении Почетной грамотой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: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11. О награждении знаком отличия «За заслуги перед Варненским районом»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Парфёнов Е.А., председатель Комиссии по наградам, первый заместитель главы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12. </w:t>
      </w:r>
      <w:r>
        <w:rPr>
          <w:rStyle w:val="Style17"/>
          <w:rFonts w:cs="Times New Roman"/>
          <w:color w:val="auto"/>
          <w:kern w:val="0"/>
          <w:lang w:val="ru-RU" w:eastAsia="ar-SA" w:bidi="ar-SA"/>
        </w:rPr>
        <w:t>Р</w:t>
      </w:r>
      <w:r>
        <w:rPr>
          <w:rStyle w:val="Style17"/>
          <w:rFonts w:cs="Times New Roman"/>
          <w:color w:val="auto"/>
          <w:kern w:val="0"/>
          <w:lang w:val="ru-RU" w:eastAsia="en-US" w:bidi="ar-SA"/>
        </w:rPr>
        <w:t>азное</w:t>
      </w:r>
    </w:p>
    <w:p>
      <w:pPr>
        <w:pStyle w:val="Normal"/>
        <w:jc w:val="both"/>
        <w:rPr>
          <w:rStyle w:val="Style17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020" w:right="510" w:header="0" w:top="510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3">
    <w:name w:val="Заголовок 3 Знак"/>
    <w:qFormat/>
    <w:rPr>
      <w:rFonts w:ascii="Calibri Light" w:hAnsi="Calibri Light" w:eastAsia="0"/>
      <w:color w:val="1F4D78"/>
      <w:lang w:eastAsia="ru-RU"/>
    </w:rPr>
  </w:style>
  <w:style w:type="character" w:styleId="2">
    <w:name w:val="Основной текст (2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21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2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mall">
    <w:name w:val="small"/>
    <w:qFormat/>
    <w:rPr/>
  </w:style>
  <w:style w:type="character" w:styleId="Style19">
    <w:name w:val="Обычный (веб) Знак"/>
    <w:qFormat/>
    <w:rPr>
      <w:rFonts w:ascii="Times New Roman" w:hAnsi="Times New Roman" w:eastAsia="Times New Roman"/>
    </w:rPr>
  </w:style>
  <w:style w:type="character" w:styleId="FootnoteCharacters">
    <w:name w:val="Footnote Characters"/>
    <w:qFormat/>
    <w:rPr>
      <w:vertAlign w:val="superscript"/>
    </w:rPr>
  </w:style>
  <w:style w:type="character" w:styleId="Style20">
    <w:name w:val="Текст сноски Знак"/>
    <w:qFormat/>
    <w:rPr>
      <w:rFonts w:ascii="Times New Roman" w:hAnsi="Times New Roman" w:eastAsia="Times New Roman"/>
      <w:sz w:val="20"/>
      <w:szCs w:val="20"/>
    </w:rPr>
  </w:style>
  <w:style w:type="character" w:styleId="Style2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22">
    <w:name w:val="Цветовое выделение"/>
    <w:qFormat/>
    <w:rPr>
      <w:b/>
      <w:color w:val="26282F"/>
    </w:rPr>
  </w:style>
  <w:style w:type="character" w:styleId="Pagenumber">
    <w:name w:val="page number"/>
    <w:qFormat/>
    <w:rPr/>
  </w:style>
  <w:style w:type="character" w:styleId="Style23">
    <w:name w:val="Без интервала Знак"/>
    <w:qFormat/>
    <w:rPr>
      <w:rFonts w:ascii="Arial" w:hAnsi="Arial" w:eastAsia="Arial"/>
      <w:sz w:val="26"/>
      <w:szCs w:val="24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 w:val="false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ppleconvertedspace">
    <w:name w:val="apple-converted-space"/>
    <w:qFormat/>
    <w:rPr/>
  </w:style>
  <w:style w:type="character" w:styleId="5">
    <w:name w:val="Основной текст (5)"/>
    <w:qFormat/>
    <w:rPr>
      <w:sz w:val="28"/>
      <w:highlight w:val="white"/>
    </w:rPr>
  </w:style>
  <w:style w:type="character" w:styleId="Style24">
    <w:name w:val="Гипертекстовая ссылка"/>
    <w:qFormat/>
    <w:rPr>
      <w:rFonts w:eastAsia="Times New Roman"/>
      <w:color w:val="106BBE"/>
    </w:rPr>
  </w:style>
  <w:style w:type="paragraph" w:styleId="Style25" w:customStyle="1">
    <w:name w:val="Заголовок"/>
    <w:basedOn w:val="Normal"/>
    <w:next w:val="Style26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rsid w:val="003126dc"/>
    <w:pPr>
      <w:spacing w:before="0" w:after="140"/>
    </w:pPr>
    <w:rPr/>
  </w:style>
  <w:style w:type="paragraph" w:styleId="Style27">
    <w:name w:val="List"/>
    <w:basedOn w:val="Style26"/>
    <w:rsid w:val="003126dc"/>
    <w:pPr/>
    <w:rPr>
      <w:rFonts w:cs="Arial"/>
    </w:rPr>
  </w:style>
  <w:style w:type="paragraph" w:styleId="Style28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30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31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32" w:customStyle="1">
    <w:name w:val="Верхний и нижний колонтитулы"/>
    <w:basedOn w:val="Normal"/>
    <w:qFormat/>
    <w:rsid w:val="003126dc"/>
    <w:pPr/>
    <w:rPr/>
  </w:style>
  <w:style w:type="paragraph" w:styleId="Style33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35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6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NormalWeb">
    <w:name w:val="Normal (Web)"/>
    <w:basedOn w:val="Normal"/>
    <w:qFormat/>
    <w:pPr>
      <w:spacing w:before="100" w:after="100"/>
    </w:pPr>
    <w:rPr>
      <w:rFonts w:eastAsia="Times New Roman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0"/>
      <w:sz w:val="22"/>
      <w:szCs w:val="22"/>
      <w:lang w:val="ru-RU" w:eastAsia="hi-IN" w:bidi="ar-SA"/>
    </w:rPr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S1">
    <w:name w:val="s_1"/>
    <w:basedOn w:val="Normal"/>
    <w:qFormat/>
    <w:pPr>
      <w:spacing w:before="100" w:after="100"/>
      <w:jc w:val="left"/>
    </w:pPr>
    <w:rPr>
      <w:rFonts w:ascii="Times New Roman" w:hAnsi="Times New Roman" w:eastAsia="Times New Roman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 w:cs="Arial"/>
      <w:b/>
      <w:bCs/>
      <w:sz w:val="18"/>
      <w:szCs w:val="18"/>
      <w:lang w:eastAsia="ar-SA" w:bidi="ar-SA"/>
    </w:rPr>
  </w:style>
  <w:style w:type="paragraph" w:styleId="24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13">
    <w:name w:val="Основной текст1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25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Style38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39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Tahoma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0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42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3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Formattext">
    <w:name w:val="formattext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Style44">
    <w:name w:val="Абзац списка"/>
    <w:basedOn w:val="Normal"/>
    <w:qFormat/>
    <w:pPr>
      <w:ind w:left="708" w:hanging="0"/>
    </w:pPr>
    <w:rPr/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Application>LibreOffice/6.4.0.3$Windows_X86_64 LibreOffice_project/b0a288ab3d2d4774cb44b62f04d5d28733ac6df8</Application>
  <Pages>2</Pages>
  <Words>411</Words>
  <Characters>3233</Characters>
  <CharactersWithSpaces>3746</CharactersWithSpaces>
  <Paragraphs>26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2024-10-16T16:24:35Z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