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08" w:type="dxa"/>
        <w:tblBorders>
          <w:top w:val="none" w:color="auto" w:sz="0" w:space="0"/>
          <w:left w:val="none" w:color="auto" w:sz="0" w:space="0"/>
          <w:bottom w:val="thickThinSmallGap" w:color="auto" w:sz="2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 w14:paraId="1B32FFA3">
        <w:tblPrEx>
          <w:tblBorders>
            <w:top w:val="none" w:color="auto" w:sz="0" w:space="0"/>
            <w:left w:val="none" w:color="auto" w:sz="0" w:space="0"/>
            <w:bottom w:val="thickThinSmallGap" w:color="auto" w:sz="2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5" w:type="dxa"/>
          </w:tcPr>
          <w:p w14:paraId="4094376E">
            <w:pPr>
              <w:pStyle w:val="7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margin">
                    <wp:posOffset>2830830</wp:posOffset>
                  </wp:positionH>
                  <wp:positionV relativeFrom="margin">
                    <wp:posOffset>-100965</wp:posOffset>
                  </wp:positionV>
                  <wp:extent cx="600075" cy="714375"/>
                  <wp:effectExtent l="19050" t="0" r="9525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6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14:paraId="182D0580">
            <w:pPr>
              <w:pStyle w:val="7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</w:p>
          <w:p w14:paraId="4BC6266B">
            <w:pPr>
              <w:pStyle w:val="7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</w:p>
          <w:p w14:paraId="14EF6BF6">
            <w:pPr>
              <w:pStyle w:val="7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АДМИНИСТРАЦИЯ</w:t>
            </w:r>
          </w:p>
          <w:p w14:paraId="255AC0F6">
            <w:pPr>
              <w:pStyle w:val="7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НИКОЛАЕВСКОГО СЕЛЬСКОГО ПОСЕЛЕНИЯ</w:t>
            </w:r>
          </w:p>
          <w:p w14:paraId="6231CC84">
            <w:pPr>
              <w:pStyle w:val="7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14:paraId="04FBAC75">
            <w:pPr>
              <w:pStyle w:val="7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  <w:t>ЧЕЛЯБИНСКОЙ ОБЛАСТИ</w:t>
            </w:r>
          </w:p>
          <w:p w14:paraId="449484DF">
            <w:pPr>
              <w:pStyle w:val="7"/>
              <w:widowControl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lang w:eastAsia="en-US"/>
              </w:rPr>
            </w:pPr>
          </w:p>
          <w:p w14:paraId="2884DE46">
            <w:pPr>
              <w:pStyle w:val="7"/>
              <w:widowControl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eastAsia="en-US"/>
              </w:rPr>
              <w:t>ПОСТАНОВЛЕНИЕ</w:t>
            </w:r>
          </w:p>
          <w:p w14:paraId="31CA16D2">
            <w:pPr>
              <w:pStyle w:val="7"/>
              <w:widowControl/>
              <w:jc w:val="center"/>
              <w:rPr>
                <w:rFonts w:ascii="Arial" w:hAnsi="Arial" w:cs="Arial"/>
                <w:color w:val="000000" w:themeColor="text1"/>
                <w:sz w:val="10"/>
                <w:szCs w:val="10"/>
                <w:lang w:eastAsia="en-US"/>
              </w:rPr>
            </w:pPr>
          </w:p>
        </w:tc>
      </w:tr>
    </w:tbl>
    <w:p w14:paraId="02F45CE6">
      <w:pPr>
        <w:pStyle w:val="7"/>
        <w:widowControl/>
        <w:rPr>
          <w:color w:val="000000" w:themeColor="text1"/>
          <w:sz w:val="24"/>
          <w:szCs w:val="24"/>
        </w:rPr>
      </w:pPr>
    </w:p>
    <w:tbl>
      <w:tblPr>
        <w:tblStyle w:val="3"/>
        <w:tblpPr w:leftFromText="180" w:rightFromText="180" w:vertAnchor="text" w:horzAnchor="margin" w:tblpY="5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1"/>
      </w:tblGrid>
      <w:tr w14:paraId="26A74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151" w:type="dxa"/>
          </w:tcPr>
          <w:p w14:paraId="24BE6BC7">
            <w:pPr>
              <w:pStyle w:val="7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 14.10.2024 года        № 10</w:t>
            </w:r>
          </w:p>
          <w:p w14:paraId="40C48961">
            <w:pPr>
              <w:pStyle w:val="7"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eastAsia="en-US"/>
              </w:rPr>
            </w:pPr>
          </w:p>
        </w:tc>
      </w:tr>
    </w:tbl>
    <w:p w14:paraId="36117DB8">
      <w:pPr>
        <w:pStyle w:val="7"/>
        <w:widowControl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AE3C89">
      <w:pPr>
        <w:pStyle w:val="6"/>
        <w:spacing w:before="0" w:beforeAutospacing="0" w:after="0" w:afterAutospacing="0"/>
        <w:rPr>
          <w:rStyle w:val="4"/>
          <w:color w:val="000000" w:themeColor="text1"/>
        </w:rPr>
      </w:pPr>
    </w:p>
    <w:p w14:paraId="7CC7E77A">
      <w:pPr>
        <w:pStyle w:val="6"/>
        <w:spacing w:before="0" w:beforeAutospacing="0" w:after="0" w:afterAutospacing="0"/>
        <w:rPr>
          <w:rStyle w:val="4"/>
          <w:color w:val="000000" w:themeColor="text1"/>
          <w:sz w:val="20"/>
          <w:szCs w:val="20"/>
        </w:rPr>
      </w:pPr>
    </w:p>
    <w:p w14:paraId="446658FB">
      <w:pPr>
        <w:pStyle w:val="6"/>
        <w:spacing w:before="0" w:beforeAutospacing="0" w:after="0" w:afterAutospacing="0"/>
        <w:rPr>
          <w:color w:val="000000" w:themeColor="text1"/>
        </w:rPr>
      </w:pPr>
      <w:r>
        <w:rPr>
          <w:rStyle w:val="4"/>
          <w:color w:val="000000" w:themeColor="text1"/>
        </w:rPr>
        <w:t>О предварительных итогах</w:t>
      </w:r>
    </w:p>
    <w:p w14:paraId="00562D77">
      <w:pPr>
        <w:pStyle w:val="6"/>
        <w:spacing w:before="0" w:beforeAutospacing="0" w:after="0" w:afterAutospacing="0"/>
        <w:rPr>
          <w:color w:val="000000" w:themeColor="text1"/>
        </w:rPr>
      </w:pPr>
      <w:r>
        <w:rPr>
          <w:rStyle w:val="4"/>
          <w:color w:val="000000" w:themeColor="text1"/>
        </w:rPr>
        <w:t>социально-экономического</w:t>
      </w:r>
    </w:p>
    <w:p w14:paraId="3C547F75">
      <w:pPr>
        <w:pStyle w:val="6"/>
        <w:spacing w:before="0" w:beforeAutospacing="0" w:after="0" w:afterAutospacing="0"/>
        <w:rPr>
          <w:color w:val="000000" w:themeColor="text1"/>
        </w:rPr>
      </w:pPr>
      <w:r>
        <w:rPr>
          <w:rStyle w:val="4"/>
          <w:color w:val="000000" w:themeColor="text1"/>
        </w:rPr>
        <w:t>развития Николаевского</w:t>
      </w:r>
    </w:p>
    <w:p w14:paraId="4E7026B8">
      <w:pPr>
        <w:pStyle w:val="6"/>
        <w:spacing w:before="0" w:beforeAutospacing="0" w:after="0" w:afterAutospacing="0"/>
        <w:rPr>
          <w:color w:val="000000" w:themeColor="text1"/>
        </w:rPr>
      </w:pPr>
      <w:r>
        <w:rPr>
          <w:rStyle w:val="4"/>
          <w:color w:val="000000" w:themeColor="text1"/>
        </w:rPr>
        <w:t>сельского поселения за</w:t>
      </w:r>
    </w:p>
    <w:p w14:paraId="1DCC9F8B">
      <w:pPr>
        <w:pStyle w:val="6"/>
        <w:spacing w:before="0" w:beforeAutospacing="0" w:after="0" w:afterAutospacing="0"/>
        <w:rPr>
          <w:rStyle w:val="4"/>
          <w:color w:val="000000" w:themeColor="text1"/>
        </w:rPr>
      </w:pPr>
      <w:r>
        <w:rPr>
          <w:rStyle w:val="4"/>
          <w:color w:val="000000" w:themeColor="text1"/>
        </w:rPr>
        <w:t>9 месяцев 2024 года и ожидаемые</w:t>
      </w:r>
    </w:p>
    <w:p w14:paraId="556D08DE">
      <w:pPr>
        <w:pStyle w:val="6"/>
        <w:spacing w:before="0" w:beforeAutospacing="0" w:after="0" w:afterAutospacing="0"/>
        <w:rPr>
          <w:rStyle w:val="4"/>
          <w:color w:val="000000" w:themeColor="text1"/>
        </w:rPr>
      </w:pPr>
      <w:r>
        <w:rPr>
          <w:rStyle w:val="4"/>
          <w:color w:val="000000" w:themeColor="text1"/>
        </w:rPr>
        <w:t>итоги социально-экономического</w:t>
      </w:r>
    </w:p>
    <w:p w14:paraId="43E5C343">
      <w:pPr>
        <w:pStyle w:val="6"/>
        <w:spacing w:before="0" w:beforeAutospacing="0" w:after="0" w:afterAutospacing="0"/>
        <w:rPr>
          <w:color w:val="000000" w:themeColor="text1"/>
        </w:rPr>
      </w:pPr>
      <w:r>
        <w:rPr>
          <w:rStyle w:val="4"/>
          <w:color w:val="000000" w:themeColor="text1"/>
        </w:rPr>
        <w:t>развития Николаевского</w:t>
      </w:r>
    </w:p>
    <w:p w14:paraId="30F17919">
      <w:pPr>
        <w:pStyle w:val="6"/>
        <w:spacing w:before="0" w:beforeAutospacing="0" w:after="0" w:afterAutospacing="0"/>
        <w:rPr>
          <w:rStyle w:val="4"/>
          <w:color w:val="000000" w:themeColor="text1"/>
        </w:rPr>
      </w:pPr>
      <w:r>
        <w:rPr>
          <w:rStyle w:val="4"/>
          <w:color w:val="000000" w:themeColor="text1"/>
        </w:rPr>
        <w:t>сельского поселения за 2024 год</w:t>
      </w:r>
    </w:p>
    <w:p w14:paraId="4660321A">
      <w:pPr>
        <w:pStyle w:val="6"/>
        <w:spacing w:before="0" w:beforeAutospacing="0" w:after="117" w:afterAutospacing="0"/>
        <w:rPr>
          <w:color w:val="000000" w:themeColor="text1"/>
        </w:rPr>
      </w:pPr>
    </w:p>
    <w:p w14:paraId="3B580FEE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целях разработки проекта бюджета Николаевского сельского поселения Варненского муниципального районана 2025 год и на плановый период 2026 и 2027 годов, в соответствии с требованиями ст.184.2 Бюджетного Кодекса Российской Федерации и Положения «О бюджетном процессе в Николаевском сельском поселении», утвержденного решением Совета депутатов, Администрация Николаевского сельского поселения</w:t>
      </w:r>
    </w:p>
    <w:p w14:paraId="6F08A1C7">
      <w:pPr>
        <w:pStyle w:val="6"/>
        <w:spacing w:before="0" w:beforeAutospacing="0" w:after="117" w:afterAutospacing="0"/>
        <w:jc w:val="center"/>
        <w:rPr>
          <w:color w:val="000000" w:themeColor="text1"/>
        </w:rPr>
      </w:pPr>
      <w:r>
        <w:rPr>
          <w:color w:val="000000" w:themeColor="text1"/>
        </w:rPr>
        <w:t>ПОСТАНОВЛЯЕТ:</w:t>
      </w:r>
    </w:p>
    <w:p w14:paraId="6562E0B7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1. Утвердить предварительные итоги социально-экономического развития Николаевского сельского поселения за 9 месяцев 2024 года и ожидаемые итоги социально-экономического развития Николаевского сельского поселения за 2024 год согласно приложения № 1 к настоящему постановлению.</w:t>
      </w:r>
    </w:p>
    <w:p w14:paraId="29C72F6A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2.Настоящее постановление подлежит официальному опубликованию на официальном сайте Администрации Николаевского сельского поселения.</w:t>
      </w:r>
    </w:p>
    <w:p w14:paraId="27C2197F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3. Контроль за исполнением настоящего постановления оставляю за собой.</w:t>
      </w:r>
    </w:p>
    <w:p w14:paraId="001B7D92">
      <w:pPr>
        <w:pStyle w:val="6"/>
        <w:spacing w:before="0" w:beforeAutospacing="0" w:after="117" w:afterAutospacing="0"/>
        <w:jc w:val="both"/>
        <w:rPr>
          <w:color w:val="000000" w:themeColor="text1"/>
        </w:rPr>
      </w:pPr>
    </w:p>
    <w:p w14:paraId="3D70306E">
      <w:pPr>
        <w:pStyle w:val="6"/>
        <w:spacing w:before="0" w:beforeAutospacing="0" w:after="117" w:afterAutospacing="0"/>
        <w:jc w:val="both"/>
        <w:rPr>
          <w:color w:val="000000" w:themeColor="text1"/>
        </w:rPr>
      </w:pPr>
    </w:p>
    <w:p w14:paraId="1DD39D7E">
      <w:pPr>
        <w:pStyle w:val="6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Глава </w:t>
      </w:r>
    </w:p>
    <w:p w14:paraId="2144EC25">
      <w:pPr>
        <w:pStyle w:val="6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сельского поселения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>А.Ю.Кульков</w:t>
      </w:r>
    </w:p>
    <w:p w14:paraId="3F0D2ED1">
      <w:pPr>
        <w:pStyle w:val="6"/>
        <w:spacing w:before="0" w:beforeAutospacing="0" w:after="117" w:afterAutospacing="0"/>
        <w:jc w:val="both"/>
        <w:rPr>
          <w:color w:val="000000" w:themeColor="text1"/>
        </w:rPr>
      </w:pPr>
      <w:r>
        <w:rPr>
          <w:color w:val="000000" w:themeColor="text1"/>
        </w:rPr>
        <w:t> </w:t>
      </w:r>
    </w:p>
    <w:p w14:paraId="29C07DF5">
      <w:pP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14:paraId="3BF372D7">
      <w:pPr>
        <w:pStyle w:val="6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t>Приложение № 1</w:t>
      </w:r>
    </w:p>
    <w:p w14:paraId="70954A4A">
      <w:pPr>
        <w:pStyle w:val="6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t>к постановлению</w:t>
      </w:r>
    </w:p>
    <w:p w14:paraId="5D9A68B5">
      <w:pPr>
        <w:pStyle w:val="6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t>Николаевского сельского поселения</w:t>
      </w:r>
    </w:p>
    <w:p w14:paraId="05055C23">
      <w:pPr>
        <w:pStyle w:val="6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t>Варненского муниципального района</w:t>
      </w:r>
    </w:p>
    <w:p w14:paraId="10DACD9D">
      <w:pPr>
        <w:pStyle w:val="6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t>Челябинской области</w:t>
      </w:r>
    </w:p>
    <w:p w14:paraId="5496613F">
      <w:pPr>
        <w:pStyle w:val="6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</w:rPr>
        <w:t>от 14.10.2024 года № 10</w:t>
      </w:r>
    </w:p>
    <w:p w14:paraId="336CA933">
      <w:pPr>
        <w:pStyle w:val="6"/>
        <w:spacing w:before="0" w:beforeAutospacing="0" w:after="117" w:afterAutospacing="0"/>
        <w:jc w:val="center"/>
        <w:rPr>
          <w:rStyle w:val="4"/>
          <w:color w:val="000000" w:themeColor="text1"/>
        </w:rPr>
      </w:pPr>
    </w:p>
    <w:p w14:paraId="7EB48712">
      <w:pPr>
        <w:pStyle w:val="6"/>
        <w:spacing w:before="0" w:beforeAutospacing="0" w:after="0" w:afterAutospacing="0"/>
        <w:jc w:val="center"/>
        <w:rPr>
          <w:color w:val="000000" w:themeColor="text1"/>
        </w:rPr>
      </w:pPr>
      <w:r>
        <w:rPr>
          <w:rStyle w:val="4"/>
          <w:color w:val="000000" w:themeColor="text1"/>
        </w:rPr>
        <w:t>Предварительные итоги</w:t>
      </w:r>
    </w:p>
    <w:p w14:paraId="2A007A97">
      <w:pPr>
        <w:pStyle w:val="6"/>
        <w:spacing w:before="0" w:beforeAutospacing="0" w:after="0" w:afterAutospacing="0"/>
        <w:jc w:val="center"/>
        <w:rPr>
          <w:color w:val="000000" w:themeColor="text1"/>
        </w:rPr>
      </w:pPr>
      <w:r>
        <w:rPr>
          <w:rStyle w:val="4"/>
          <w:color w:val="000000" w:themeColor="text1"/>
        </w:rPr>
        <w:t>социально-экономического развития Николаевского сельского поселения</w:t>
      </w:r>
    </w:p>
    <w:p w14:paraId="22087AD2">
      <w:pPr>
        <w:pStyle w:val="6"/>
        <w:spacing w:before="0" w:beforeAutospacing="0" w:after="0" w:afterAutospacing="0"/>
        <w:jc w:val="center"/>
        <w:rPr>
          <w:rStyle w:val="4"/>
          <w:color w:val="000000" w:themeColor="text1"/>
        </w:rPr>
      </w:pPr>
      <w:r>
        <w:rPr>
          <w:rStyle w:val="4"/>
          <w:color w:val="000000" w:themeColor="text1"/>
        </w:rPr>
        <w:t>за 9 месяцев 2024 года и ожидаемые итоги социально-экономического развития Николаевского сельского поселения за 2024 год</w:t>
      </w:r>
    </w:p>
    <w:p w14:paraId="65C25B15">
      <w:pPr>
        <w:pStyle w:val="6"/>
        <w:spacing w:before="0" w:beforeAutospacing="0" w:after="0" w:afterAutospacing="0"/>
        <w:jc w:val="center"/>
        <w:rPr>
          <w:color w:val="000000" w:themeColor="text1"/>
        </w:rPr>
      </w:pPr>
    </w:p>
    <w:p w14:paraId="0ACFB45E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Предварительные итоги социально-экономического развития Николаевского сельского поселения за 9 месяцев 2024 года отражают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06.10.2003г. № 131-ФЗ «Об общих принципах организации местного самоуправления в РФ», и разработаны в соответствии с прогнозом социально-экономического развития территории.</w:t>
      </w:r>
    </w:p>
    <w:p w14:paraId="68196682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За основу при разработке итогов взяты статистические отчетные данные и оперативные данные текущего года об исполнении бюджета Николаевского сельского поселения.</w:t>
      </w:r>
    </w:p>
    <w:p w14:paraId="43B69D2A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Деятельность Администрации Николаевского сельского поселения в текущем финансовом году, как и в прежние годы была направлена на удержание положительной динамики развития экономики, на повышение деловой и инвестиционной активности как базы для устойчивого наполнения бюджета Николаевского сельского поселения (далее – бюджет поселения), улучшение ситуации в социальной сфере, на комфортность проживания на территории Николаевского сельского поселения (далее – поселение).</w:t>
      </w:r>
    </w:p>
    <w:p w14:paraId="42544A03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течение 9 месяцев 2024 года сохранялась стабильная социально-экономическая ситуация в поселении.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</w:p>
    <w:p w14:paraId="5450BC6C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Из-за суженного спектра возможностей трудоустройства происходит интенсивная миграция. Доля неработающего населения в Николаевском сельском поселении в трудоспособном возрасте достаточно высока и не может не сказываться на социально-экономической сфере поселения. А это ведет в свою очередь, к тому, что бюджет поселения не получает денежные средства, которые формируются за счет поступления от НДФЛ работников занятых в организациях поселения. Проведенный анализ демографического потенциала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поселения, и их необходимо учитывать при решении задач комплексного территориального развития.</w:t>
      </w:r>
    </w:p>
    <w:p w14:paraId="4F86C0F6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Николаевском сельском поселении в соответствии с требованиями БК РФ и Министерства Финансов РФ формируется реестр расходных обязательств, который является источником информации обо всех действующих обязательствах Николаевского сельского поселения.</w:t>
      </w:r>
    </w:p>
    <w:p w14:paraId="75CA0EDA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проводятся мероприятия по повышению собираемости налогов на территории поселения. На собраниях проводилась разъяснительная работа о важности поступления налогов для бюджета поселения, о необходимости погашения задолженности по налогам.</w:t>
      </w:r>
    </w:p>
    <w:p w14:paraId="1AC59BE2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проводится работа по выявлению объектов недвижимости, не зарегистрированных в органах осуществляющих технический учет и государственную регистрацию прав на недвижимость.</w:t>
      </w:r>
    </w:p>
    <w:p w14:paraId="544BC122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-ведется совместная работа с налоговыми органами. Поселению предоставляются сведения о физических лицах, имеющих задолженность по земельному налогу, налогу на имущество физических лиц.</w:t>
      </w:r>
    </w:p>
    <w:p w14:paraId="273D9E81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Несмотря на меры, принимаемые органами местного самоуправления поселения в области бюджетной и налоговой политики, остаются нерешенными следующие проблемы:</w:t>
      </w:r>
    </w:p>
    <w:p w14:paraId="0CEFE651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неполнота сведений о владельцах и правообладателях земельных участков негативно отражаются на начислении и поступлении земельного налога в местный бюджет, в тоже время часть земель сельскохозяйственного назначения в настоящее время выделено дольщикам, земельные паи которыми не оформлены, а, следовательно, нет начисления земельного налога на эти участки.</w:t>
      </w:r>
    </w:p>
    <w:p w14:paraId="696ED1FA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налогообложение имущества граждан по инвентаризационной стоимости устарело и зачастую приводит к серьезным диспропорциям в налогообложении, а также подрывает доходную базу местного бюджета.</w:t>
      </w:r>
    </w:p>
    <w:p w14:paraId="5AB7FC91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По итоговой характеристике социально-экономического развития, поселение имеет потенциал развития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 Сдерживающим фактором в реализации инвестиционной политики является отсутствие инвестиционных площадок с полной необходимой инфраструктурой, поэтому потенциальным инвесторам необходимы значительные инвестиции для обустройства инженерной инфраструктуры.</w:t>
      </w:r>
    </w:p>
    <w:p w14:paraId="151510C2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Сеть культурно-досуговых учреждений поселения представлена 1 библиотекой, 1сельским домом культуры. Основными направлениями деятельности библиотеки являются информационное, краеведческое, художественно-эстетическое, культурно- просветительское направления, патриотическое воспитание, а также организация досуга населения. В 2024 году продолжена работа по улучшению условий для массового отдыха населения. Проведены массовые мероприятия, посвященные Дню Победы, Дню села, Дню пожилого человека и к другим праздничным датам.</w:t>
      </w:r>
    </w:p>
    <w:p w14:paraId="0902D56E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Приоритетными направлениями развития спорта является: создание условий для занятий населения физической культурой и спортом, приобщение молодежи и подростков к активному занятию спортом, к формированию здорового образа жизни. </w:t>
      </w:r>
    </w:p>
    <w:p w14:paraId="4CA66D4D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Население поселения обслуживается одним фельдшерско-акушерским пунктом. В ФАПе проводятся регулярные профилактические осмотры всех возрастных категорий граждан выездной бригадой врачей- специалистов, медицинскими работниками обслуживают отдаленные населенные пункты.</w:t>
      </w:r>
    </w:p>
    <w:p w14:paraId="260D8336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Услуги по оказанию почтовой связи в поселении оказывает отделение почтамта филиала ФГУП «Почта России». Почтовое отделение оказывает традиционные виды услуг. Важная функция, выполняемая почтой, - прием коммунальных и налоговых платежей, выплата пенсий, социальной помощи (субсидий, ЕДВ, пособий).</w:t>
      </w:r>
    </w:p>
    <w:p w14:paraId="06B071ED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торговой сети широко представлен ассортимент продуктовых и промышленных товаров, бакалей. Насыщенность продуктовыми и промышленными товарами в основном удовлетворяет спрос населения.</w:t>
      </w:r>
    </w:p>
    <w:p w14:paraId="29BB5498">
      <w:pPr>
        <w:pStyle w:val="6"/>
        <w:spacing w:after="117"/>
        <w:ind w:firstLine="709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  <w:t xml:space="preserve">В 2024 году штатная численность муниципальных служащих в Администрации поселения составляет 1 единица. За 9 месяцев 2024 года поступило </w:t>
      </w:r>
      <w:r>
        <w:rPr>
          <w:rFonts w:hint="default"/>
          <w:color w:val="000000" w:themeColor="text1"/>
          <w:highlight w:val="none"/>
          <w:lang w:val="ru-RU"/>
        </w:rPr>
        <w:t>7</w:t>
      </w:r>
      <w:r>
        <w:rPr>
          <w:color w:val="000000" w:themeColor="text1"/>
          <w:highlight w:val="none"/>
        </w:rPr>
        <w:t xml:space="preserve"> обращений граждан, из них письменных - </w:t>
      </w:r>
      <w:r>
        <w:rPr>
          <w:rFonts w:hint="default"/>
          <w:color w:val="000000" w:themeColor="text1"/>
          <w:highlight w:val="none"/>
          <w:lang w:val="ru-RU"/>
        </w:rPr>
        <w:t>3</w:t>
      </w:r>
      <w:r>
        <w:rPr>
          <w:color w:val="000000" w:themeColor="text1"/>
          <w:highlight w:val="none"/>
        </w:rPr>
        <w:t xml:space="preserve">, принято </w:t>
      </w:r>
      <w:r>
        <w:rPr>
          <w:rFonts w:hint="default"/>
          <w:color w:val="000000" w:themeColor="text1"/>
          <w:highlight w:val="none"/>
          <w:lang w:val="ru-RU"/>
        </w:rPr>
        <w:t>9</w:t>
      </w:r>
      <w:r>
        <w:rPr>
          <w:color w:val="000000" w:themeColor="text1"/>
          <w:highlight w:val="none"/>
        </w:rPr>
        <w:t xml:space="preserve"> постановлений, 3</w:t>
      </w:r>
      <w:r>
        <w:rPr>
          <w:rFonts w:hint="default"/>
          <w:color w:val="000000" w:themeColor="text1"/>
          <w:highlight w:val="none"/>
          <w:lang w:val="ru-RU"/>
        </w:rPr>
        <w:t>3</w:t>
      </w:r>
      <w:r>
        <w:rPr>
          <w:color w:val="000000" w:themeColor="text1"/>
          <w:highlight w:val="none"/>
        </w:rPr>
        <w:t xml:space="preserve"> распоряжения, проведено </w:t>
      </w:r>
      <w:r>
        <w:rPr>
          <w:rFonts w:hint="default"/>
          <w:color w:val="000000" w:themeColor="text1"/>
          <w:highlight w:val="none"/>
          <w:lang w:val="ru-RU"/>
        </w:rPr>
        <w:t>12</w:t>
      </w:r>
      <w:r>
        <w:rPr>
          <w:color w:val="000000" w:themeColor="text1"/>
          <w:highlight w:val="none"/>
        </w:rPr>
        <w:t xml:space="preserve"> заседаний Совета депутатов, где обсуждались вопросы исполнения бюджета сельского поселения, вопросы экономической, хозяйственной деятельности, борьбы с коррупцией.</w:t>
      </w:r>
    </w:p>
    <w:p w14:paraId="152DEC63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  <w:t xml:space="preserve">В органы местного самоуправления за 9 месяцев 2024 года по различным вопросам обратились </w:t>
      </w:r>
      <w:r>
        <w:rPr>
          <w:rFonts w:hint="default"/>
          <w:color w:val="000000" w:themeColor="text1"/>
          <w:highlight w:val="none"/>
          <w:lang w:val="ru-RU"/>
        </w:rPr>
        <w:t>32</w:t>
      </w:r>
      <w:r>
        <w:rPr>
          <w:color w:val="000000" w:themeColor="text1"/>
          <w:highlight w:val="none"/>
        </w:rPr>
        <w:t xml:space="preserve"> гражда</w:t>
      </w:r>
      <w:r>
        <w:rPr>
          <w:color w:val="000000" w:themeColor="text1"/>
          <w:highlight w:val="none"/>
          <w:lang w:val="ru-RU"/>
        </w:rPr>
        <w:t>ни</w:t>
      </w:r>
      <w:r>
        <w:rPr>
          <w:color w:val="000000" w:themeColor="text1"/>
          <w:highlight w:val="none"/>
        </w:rPr>
        <w:t>н</w:t>
      </w:r>
      <w:r>
        <w:rPr>
          <w:color w:val="000000" w:themeColor="text1"/>
          <w:highlight w:val="none"/>
          <w:lang w:val="ru-RU"/>
        </w:rPr>
        <w:t>а</w:t>
      </w:r>
      <w:r>
        <w:rPr>
          <w:color w:val="000000" w:themeColor="text1"/>
          <w:highlight w:val="none"/>
        </w:rPr>
        <w:t>.</w:t>
      </w:r>
    </w:p>
    <w:p w14:paraId="4FC327D4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Для обеспечения первичных мер пожарной безопасности и защите населения и территории от чрезвычайных ситуаций природного и техногенного характера поселения за 9 месяцев 2024 года проводились собрания с гражданами. На реализацию данных мероприятий направлено1125,34 тыс.рублей.</w:t>
      </w:r>
    </w:p>
    <w:p w14:paraId="377EB37D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Администрацией поселения в рамках муниципальной программы «Содержание, ремонт и капитальный ремонт автомобильных дорог общего пользования Варненского муниципального района Челябинской области» за 9 месяцев текущего года на ремонт дорог направлены средства областного и районного бюджета в размере 600,02 тыс. рублей, исполнено из них 460,50 тыс.рублей. В рамках муниципальной программы «Повышение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области» были направленысредства бюджета районав сумме 300,00 тыс.рублей, исполнение за 9 месяцев 2024 года по безопасности дорожного движения в сумме 108,65 тыс.рублей.</w:t>
      </w:r>
    </w:p>
    <w:p w14:paraId="4D8DE3A0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  <w:highlight w:val="none"/>
        </w:rPr>
      </w:pPr>
      <w:r>
        <w:rPr>
          <w:color w:val="000000" w:themeColor="text1"/>
        </w:rPr>
        <w:t xml:space="preserve">За 9 месяцев 2024 года Администрацией поселения была проделана работа по благоустройству и обустройству поселения. Постоянно в летний период производится скос травы, кронирование, посадка и полив деревьев, цветов, уборка мусора. Из бюджета Николаевского сельского поселения на данные цели было направлено </w:t>
      </w:r>
      <w:bookmarkStart w:id="0" w:name="_GoBack"/>
      <w:r>
        <w:rPr>
          <w:rFonts w:hint="default"/>
          <w:color w:val="000000" w:themeColor="text1"/>
          <w:highlight w:val="none"/>
          <w:lang w:val="ru-RU"/>
        </w:rPr>
        <w:t>221,17</w:t>
      </w:r>
      <w:r>
        <w:rPr>
          <w:color w:val="000000" w:themeColor="text1"/>
          <w:highlight w:val="none"/>
        </w:rPr>
        <w:t xml:space="preserve"> тыс.рублей.</w:t>
      </w:r>
    </w:p>
    <w:bookmarkEnd w:id="0"/>
    <w:p w14:paraId="22B4D0F7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части организации освещения улиц осуществляется систематический контроль за освещением населенных пунктов, замена ламп и ремонт электроприборов уличного освещения. Администрацией поселения заключен договор намонтаж электрооборудования уличного освещения.Из бюджета Николаевского сельского поселения на данные цели было направлено 292,62тыс.рублей.</w:t>
      </w:r>
    </w:p>
    <w:p w14:paraId="52331C52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создания условий массового отдыха жителей поселения и организации обустройства мест массового отдыха проведены мероприятия по благоустройству территории поселения. </w:t>
      </w:r>
    </w:p>
    <w:p w14:paraId="6D64E3A1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Показатели бюджетной обеспеченности являются основой прогноза социально-экономического развития поселения, в данных показателях увязывается как экономическая составляющая бюджета – в части прогноза объема доходов и расходов муниципального образования, так и основополагающая социальная составляющая.</w:t>
      </w:r>
    </w:p>
    <w:p w14:paraId="48ED72FB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Доходная часть бюджета поселения в 2024 году сформирована из налоговых и неналоговых доходов и безвозмездных поступлений в объеме равном 9 536,19 тыс. руб. фактически за 9 месяцев 2024 года исполнение доходной части составило 7 091,99 тыс. руб., или 74,37 % к плановым показателям бюджета поселения.</w:t>
      </w:r>
    </w:p>
    <w:p w14:paraId="6397AE9A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Налоговые и не налоговые доходы:</w:t>
      </w:r>
    </w:p>
    <w:p w14:paraId="6BB49E0E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налог на доходы физических лиц –39,42 тыс.рублей (план–39,36 тыс.рублей)</w:t>
      </w:r>
    </w:p>
    <w:p w14:paraId="2C4A0C80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ЕСХ –  51,92 тыс.рублей(план– 0 тыс.рублей)</w:t>
      </w:r>
    </w:p>
    <w:p w14:paraId="3A9EA5F7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земельный налог – 210,44 тыс. рублей (план – 679,0 тыс.рублей)</w:t>
      </w:r>
    </w:p>
    <w:p w14:paraId="5258FAC1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налог на имущество –17,88 тыс.рублей (план – 99,00тыс.рублей)</w:t>
      </w:r>
    </w:p>
    <w:p w14:paraId="58308695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госпошлина – 1,0 тыс.рублей (план 0 тыс.рублей)</w:t>
      </w:r>
    </w:p>
    <w:p w14:paraId="09FE36D0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аренда имущества – 17,40 тыс.рублей (план – 0 тыс.рублей)</w:t>
      </w:r>
    </w:p>
    <w:p w14:paraId="4A9D289C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-Прочие поступления от использования имущества, находящегося в собственности сельских поселений – 17,24 тыс.рублей (план – 0 тыс.рублей)</w:t>
      </w:r>
    </w:p>
    <w:p w14:paraId="14DFFB28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Доходы, поступающие в порядке возмещения расходов, понесенных в связи с эксплуатацией имущества сельских поселений – 130,33 тыс.рублей ( план – 0 тыс. рублей)</w:t>
      </w:r>
    </w:p>
    <w:p w14:paraId="2306314C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Безвозмездные поступления:</w:t>
      </w:r>
    </w:p>
    <w:p w14:paraId="7778E91E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Дотации бюджетам сельских поселений на выравнивание бюджетной обеспеченности из бюджетов муниципальных районов- 2 068,70 тыс.рублей (план 2 068,70 тыс.рублей)</w:t>
      </w:r>
    </w:p>
    <w:p w14:paraId="26D78072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Субвенции бюджетам сельских поселений на выполнение передаваемых полномочий субъектов Российской Федерации–175,69 тыс.рублей (план 215,23 тыс.рублей)</w:t>
      </w:r>
    </w:p>
    <w:p w14:paraId="09CC677B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937,95 тыс.рублей (план- 2 722,55 тыс.рублей)</w:t>
      </w:r>
    </w:p>
    <w:p w14:paraId="2DEEB263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Прочие межбюджетные трансферты, передаваемые бюджетам сельских поселений – 3 306,12 тыс. рублей (план – 3 579,35 тыс. рублей)</w:t>
      </w:r>
    </w:p>
    <w:p w14:paraId="15E3CF6A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Прочие безвозмездные поступления в бюджеты сельских поселений – 133,0 тыс. рублей (план – 133,0 тыс. рублей)</w:t>
      </w:r>
    </w:p>
    <w:p w14:paraId="6E26D8E6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По ожидаемой оценке за 2024 год исполнение доходной части бюджета поселения будет исполнено в полном объеме.</w:t>
      </w:r>
    </w:p>
    <w:p w14:paraId="25BD707D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Фактическое выполнение плановых показателей расходной части бюджета поселения за 9 месяцев 2024 года 7162,46 тыс. рублей 71,37 процента от плановых показателей; по предварительной оценке план по расходам по окончании года будет выполнен ориентировочно на 100 %.</w:t>
      </w:r>
    </w:p>
    <w:p w14:paraId="1703A0F1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Администрацией поселения создан сайт поселения, на котором размещаются нормативно-правовые акты органов местного самоуправления, освещается жизнь поселения, размещаются объявления.</w:t>
      </w:r>
    </w:p>
    <w:p w14:paraId="210946DD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Работа Администрации поселения совместно с руководителями организаций и учреждений, предпринимателями будет направлена на сосредоточение усилий в решении главных задач: признания территории Николаевского сельского поселения – территорией комфортного проживания, труда и отдыха населения, формирования здорового образа жизни населения, развития сельского хозяйства, совершенствования системы местного самоуправления.</w:t>
      </w:r>
    </w:p>
    <w:p w14:paraId="0B46BAB8">
      <w:pPr>
        <w:pStyle w:val="6"/>
        <w:spacing w:before="0" w:beforeAutospacing="0" w:after="117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 </w:t>
      </w:r>
    </w:p>
    <w:sectPr>
      <w:pgSz w:w="11906" w:h="16838"/>
      <w:pgMar w:top="1134" w:right="707" w:bottom="709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2272B"/>
    <w:rsid w:val="00001486"/>
    <w:rsid w:val="000117F6"/>
    <w:rsid w:val="00051D01"/>
    <w:rsid w:val="00072159"/>
    <w:rsid w:val="00090A9F"/>
    <w:rsid w:val="000A1F52"/>
    <w:rsid w:val="000C53F6"/>
    <w:rsid w:val="000C5C3A"/>
    <w:rsid w:val="000D27F3"/>
    <w:rsid w:val="000F2304"/>
    <w:rsid w:val="001318F9"/>
    <w:rsid w:val="001426E0"/>
    <w:rsid w:val="00143F71"/>
    <w:rsid w:val="00146C96"/>
    <w:rsid w:val="001676F1"/>
    <w:rsid w:val="00171F75"/>
    <w:rsid w:val="0017773B"/>
    <w:rsid w:val="001A4C23"/>
    <w:rsid w:val="001F1AE2"/>
    <w:rsid w:val="002160B4"/>
    <w:rsid w:val="0023609E"/>
    <w:rsid w:val="002779DA"/>
    <w:rsid w:val="0028502D"/>
    <w:rsid w:val="00290795"/>
    <w:rsid w:val="0029475C"/>
    <w:rsid w:val="002B33AA"/>
    <w:rsid w:val="002F01B3"/>
    <w:rsid w:val="00310798"/>
    <w:rsid w:val="003A4678"/>
    <w:rsid w:val="003A6DC7"/>
    <w:rsid w:val="003B5A97"/>
    <w:rsid w:val="003C1231"/>
    <w:rsid w:val="003D09CF"/>
    <w:rsid w:val="003D437D"/>
    <w:rsid w:val="003D5121"/>
    <w:rsid w:val="003E14FB"/>
    <w:rsid w:val="003E6773"/>
    <w:rsid w:val="004852B0"/>
    <w:rsid w:val="004A78DF"/>
    <w:rsid w:val="004B5C6A"/>
    <w:rsid w:val="004C392F"/>
    <w:rsid w:val="004D20EF"/>
    <w:rsid w:val="00506654"/>
    <w:rsid w:val="00521B5D"/>
    <w:rsid w:val="005963AF"/>
    <w:rsid w:val="005A3D4F"/>
    <w:rsid w:val="005F6271"/>
    <w:rsid w:val="0060328A"/>
    <w:rsid w:val="00620B32"/>
    <w:rsid w:val="00653987"/>
    <w:rsid w:val="0066082A"/>
    <w:rsid w:val="006668FF"/>
    <w:rsid w:val="006A0BBB"/>
    <w:rsid w:val="006B2F48"/>
    <w:rsid w:val="006C78DD"/>
    <w:rsid w:val="006D6F57"/>
    <w:rsid w:val="00740C08"/>
    <w:rsid w:val="00791E10"/>
    <w:rsid w:val="007A757F"/>
    <w:rsid w:val="007C5823"/>
    <w:rsid w:val="00820F2D"/>
    <w:rsid w:val="0082272B"/>
    <w:rsid w:val="008434AB"/>
    <w:rsid w:val="00865C61"/>
    <w:rsid w:val="008670E6"/>
    <w:rsid w:val="00891C84"/>
    <w:rsid w:val="008B23D6"/>
    <w:rsid w:val="008B3C63"/>
    <w:rsid w:val="009072C7"/>
    <w:rsid w:val="00914C78"/>
    <w:rsid w:val="00977B7C"/>
    <w:rsid w:val="00987542"/>
    <w:rsid w:val="00993B6B"/>
    <w:rsid w:val="009A60EA"/>
    <w:rsid w:val="009B48D6"/>
    <w:rsid w:val="009F56AE"/>
    <w:rsid w:val="00A17BF7"/>
    <w:rsid w:val="00A51383"/>
    <w:rsid w:val="00A55233"/>
    <w:rsid w:val="00A71152"/>
    <w:rsid w:val="00A73AB5"/>
    <w:rsid w:val="00A82511"/>
    <w:rsid w:val="00A83F3A"/>
    <w:rsid w:val="00A86D1A"/>
    <w:rsid w:val="00A94C2E"/>
    <w:rsid w:val="00AC2945"/>
    <w:rsid w:val="00B716EB"/>
    <w:rsid w:val="00B8348A"/>
    <w:rsid w:val="00BB5E03"/>
    <w:rsid w:val="00C0068D"/>
    <w:rsid w:val="00C02A82"/>
    <w:rsid w:val="00C10804"/>
    <w:rsid w:val="00C269E1"/>
    <w:rsid w:val="00C277E4"/>
    <w:rsid w:val="00C53CB5"/>
    <w:rsid w:val="00CA3E6F"/>
    <w:rsid w:val="00CC13E1"/>
    <w:rsid w:val="00CF215D"/>
    <w:rsid w:val="00D153B2"/>
    <w:rsid w:val="00D66D9F"/>
    <w:rsid w:val="00D73648"/>
    <w:rsid w:val="00DF0E18"/>
    <w:rsid w:val="00DF497C"/>
    <w:rsid w:val="00E05621"/>
    <w:rsid w:val="00E42603"/>
    <w:rsid w:val="00E84F6B"/>
    <w:rsid w:val="00EA7486"/>
    <w:rsid w:val="00EC633D"/>
    <w:rsid w:val="00ED092C"/>
    <w:rsid w:val="00F12A9F"/>
    <w:rsid w:val="00F12CA2"/>
    <w:rsid w:val="00F22690"/>
    <w:rsid w:val="00F26613"/>
    <w:rsid w:val="00F526F0"/>
    <w:rsid w:val="00F71DBE"/>
    <w:rsid w:val="00FA1C4B"/>
    <w:rsid w:val="00FA6D43"/>
    <w:rsid w:val="519040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ConsPlusNonformat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8">
    <w:name w:val="Текст выноски Знак"/>
    <w:basedOn w:val="2"/>
    <w:link w:val="5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1915</Words>
  <Characters>10920</Characters>
  <Lines>91</Lines>
  <Paragraphs>25</Paragraphs>
  <TotalTime>86</TotalTime>
  <ScaleCrop>false</ScaleCrop>
  <LinksUpToDate>false</LinksUpToDate>
  <CharactersWithSpaces>12810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2023-10-12T11:56:00Z</dcterms:created>
  <dc:creator>РадченкоЛИ</dc:creator>
  <cp:lastModifiedBy>User</cp:lastModifiedBy>
  <cp:lastPrinted>2024-10-23T04:07:34Z</cp:lastPrinted>
  <dcterms:modified xsi:type="dcterms:W3CDTF">2024-10-23T04:07:44Z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9B141DE144D14FA0A1D5B6CF7C6A2B92_12</vt:lpwstr>
  </property>
</Properties>
</file>