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084D" w14:textId="77777777" w:rsidR="006F4AB9" w:rsidRDefault="00F53D16">
      <w:pPr>
        <w:pStyle w:val="ConsPlusTitle"/>
        <w:jc w:val="center"/>
        <w:rPr>
          <w:rFonts w:ascii="Times New Roman" w:hAnsi="Times New Roman"/>
        </w:rPr>
      </w:pPr>
      <w:bookmarkStart w:id="0" w:name="Par69"/>
      <w:bookmarkEnd w:id="0"/>
      <w:r>
        <w:rPr>
          <w:rFonts w:ascii="Times New Roman" w:hAnsi="Times New Roman"/>
        </w:rPr>
        <w:t>Размеры</w:t>
      </w:r>
    </w:p>
    <w:p w14:paraId="7E50243F" w14:textId="77777777" w:rsidR="006F4AB9" w:rsidRDefault="00F53D1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денежного вознаграждения гражданам</w:t>
      </w:r>
    </w:p>
    <w:p w14:paraId="638B8084" w14:textId="77777777" w:rsidR="006F4AB9" w:rsidRDefault="00F53D1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связи с добровольной сдачей незаконно хранящихся</w:t>
      </w:r>
    </w:p>
    <w:p w14:paraId="79CE3D10" w14:textId="77777777" w:rsidR="006F4AB9" w:rsidRDefault="00F53D1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оружия, боеприпасов и взрывчатых веществ</w:t>
      </w:r>
    </w:p>
    <w:p w14:paraId="78098B57" w14:textId="77777777" w:rsidR="006F4AB9" w:rsidRDefault="006F4AB9">
      <w:pPr>
        <w:pStyle w:val="ConsPlusNormal"/>
      </w:pPr>
    </w:p>
    <w:tbl>
      <w:tblPr>
        <w:tblW w:w="10767" w:type="dxa"/>
        <w:tblInd w:w="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354"/>
        <w:gridCol w:w="1816"/>
      </w:tblGrid>
      <w:tr w:rsidR="006F4AB9" w14:paraId="2E80B532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849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Наименование видов сдаваемого оружия, боеприпасов, взрывчатых веществ и взрывных устройств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63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Количество</w:t>
            </w:r>
          </w:p>
          <w:p w14:paraId="71588064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(единиц, граммов, метров)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7E2D" w14:textId="77777777" w:rsidR="006F4AB9" w:rsidRDefault="00F53D16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Размеры денежного вознаграждения</w:t>
            </w:r>
          </w:p>
          <w:p w14:paraId="70EF7C4E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(рублей)</w:t>
            </w:r>
          </w:p>
        </w:tc>
      </w:tr>
      <w:tr w:rsidR="006F4AB9" w14:paraId="23439F68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188E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Минометы типов: БМ-37 (батальонный), ПМ-120 (полковой) и другие аналогичные образцы вооружения, включая образцы иностранного производства и самодельные (без снаряда)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CDD1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705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15000,0</w:t>
            </w:r>
          </w:p>
        </w:tc>
      </w:tr>
      <w:tr w:rsidR="006F4AB9" w14:paraId="058F7BF4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34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"ПТРК" - переносные противотанковые ракетные комплексы типов: 9п151 "Метис", 9п151М "Метис-М", 9п135 "Фагот", 9п135М "Фагот-М" (без снаряда)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57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C86C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25000,0</w:t>
            </w:r>
          </w:p>
        </w:tc>
      </w:tr>
      <w:tr w:rsidR="006F4AB9" w14:paraId="43F806B5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F344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"ПЗРК" - переносные зенитно-ракетные комплексы типов: "Стрела-2", "Стрела-2М", "Игла" (механизм без ракеты)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6E4E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8591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35000,0</w:t>
            </w:r>
          </w:p>
        </w:tc>
      </w:tr>
      <w:tr w:rsidR="006F4AB9" w14:paraId="2C7C1C56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317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Гранатометы автоматические типов: АГС-17, многоразовые типов: РПГ-7, РПГ-7В, РПГ-27, включая гранатометы иностранного производства, с ночными прицелами и самодельные (без снаряда)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2D1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74C9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10000,0</w:t>
            </w:r>
          </w:p>
        </w:tc>
      </w:tr>
      <w:tr w:rsidR="006F4AB9" w14:paraId="5C5E7EB9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D680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Одноразовые гранатометы в снаряженном состоянии типов: РПГ-18, РПГ-22, РПГ-26, РПГ-27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BC6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7A7B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12000,0</w:t>
            </w:r>
          </w:p>
        </w:tc>
      </w:tr>
      <w:tr w:rsidR="006F4AB9" w14:paraId="22644233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6855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Пулеметы типов: ПК, ПКМ, ПКТ, ПКМБ, РПК, РПКС, РПК-74, РПКС-74, НСВ-12,7, НСВС, НСВТ, ДШК, ДШКМ, ДШКБ, КПВТ-14,5 и другие аналогичные образцы вооружения, включая пулеметы иностранного производства и с ночными прицелами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58A6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B4F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10000,0</w:t>
            </w:r>
          </w:p>
        </w:tc>
      </w:tr>
      <w:tr w:rsidR="006F4AB9" w14:paraId="7BE5BB71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4C4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Автоматы типов: АК, АКМ, АКМС, АК-74, АКС-74, АКС-74у и другие аналогичные образцы вооружения, включая автоматы иностранного производства и с ночными прицелами, ПГТ-91 "Кедр", подствольные гранатометы типов: ГП-25, ГП-30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860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9A14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8000,0</w:t>
            </w:r>
          </w:p>
        </w:tc>
      </w:tr>
      <w:tr w:rsidR="006F4AB9" w14:paraId="397D9283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D783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Боевые снайперские винтовки типа: СВД, СВДС, СВДН, включая образцы нарезного длинноствольного оружия, приспособленные для снайперской стрельбы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810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B09F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8000,0</w:t>
            </w:r>
          </w:p>
        </w:tc>
      </w:tr>
      <w:tr w:rsidR="006F4AB9" w14:paraId="358E6CD0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81C2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Пистолеты-пулеметы типов: ППШ-41, ППС-43, ГТП-90, ОЦ-02 "Кипарис" и другие аналогичные образцы вооружения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4F9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4199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6000,0</w:t>
            </w:r>
          </w:p>
        </w:tc>
      </w:tr>
      <w:tr w:rsidR="006F4AB9" w14:paraId="6DD9F832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66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Пистолет или револьвер огнестрельный короткоствольный с нарезным стволом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56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86B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6000,0</w:t>
            </w:r>
          </w:p>
        </w:tc>
      </w:tr>
      <w:tr w:rsidR="006F4AB9" w14:paraId="4410697C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8282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Охотничий карабин (из незаконного оборота), включая обрезы из нарезного охотничьего и боевого оружия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A83E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566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7000,0</w:t>
            </w:r>
          </w:p>
        </w:tc>
      </w:tr>
      <w:tr w:rsidR="006F4AB9" w14:paraId="1CE204CE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9310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гладкоствольное ружье (из незаконного оборота), включая обрезы, сменные, вкладные стволы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9E9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44E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4000,0</w:t>
            </w:r>
          </w:p>
        </w:tc>
      </w:tr>
      <w:tr w:rsidR="006F4AB9" w14:paraId="04C63E28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1F0A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Огнестрельное оружие ограниченного поражения (из незаконного оборота)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920E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119B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5000,0</w:t>
            </w:r>
          </w:p>
        </w:tc>
      </w:tr>
      <w:tr w:rsidR="006F4AB9" w14:paraId="090421F7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25A6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lastRenderedPageBreak/>
              <w:t>Газовое оружие самообороны (из незаконного оборота)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3616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93B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2766C548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B8E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оружие с нарезным стволом,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3EC8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AAC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3000,0</w:t>
            </w:r>
          </w:p>
        </w:tc>
      </w:tr>
      <w:tr w:rsidR="006F4AB9" w14:paraId="65C021D0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2B1B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оружие с нарезным стволом малокалиберное калибра 5,6 (22 WMR),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D61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285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3000,0</w:t>
            </w:r>
          </w:p>
        </w:tc>
      </w:tr>
      <w:tr w:rsidR="006F4AB9" w14:paraId="7BC10D79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1F2D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оружие с нарезным стволом малокалиберное калибра 5,6 x 16 (22LR),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C96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50C2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752DF55D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37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гладкоствольное ружье,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2E81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0F7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4E767D9D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F182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Самодельное стреляющее устройство (изделие, предназначенное для производства выстрела огнестрельным боеприпасом)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AD4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3192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1000,0</w:t>
            </w:r>
          </w:p>
        </w:tc>
      </w:tr>
      <w:tr w:rsidR="006F4AB9" w14:paraId="585182D6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C621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Армейское взрывчатое вещество: тротил, гексоген и другие взрывчатые вещества, включая изделия из них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AE84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BF3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1000,0</w:t>
            </w:r>
          </w:p>
        </w:tc>
      </w:tr>
      <w:tr w:rsidR="006F4AB9" w14:paraId="3BBE16A0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2E1F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 xml:space="preserve">Взрывчатое вещество промышленного назначения типа: аммонит, </w:t>
            </w:r>
            <w:proofErr w:type="spellStart"/>
            <w:r>
              <w:rPr>
                <w:highlight w:val="white"/>
              </w:rPr>
              <w:t>угленит</w:t>
            </w:r>
            <w:proofErr w:type="spellEnd"/>
            <w:r>
              <w:rPr>
                <w:highlight w:val="white"/>
              </w:rPr>
              <w:t xml:space="preserve"> и других типов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480F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766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600,0</w:t>
            </w:r>
          </w:p>
        </w:tc>
      </w:tr>
      <w:tr w:rsidR="006F4AB9" w14:paraId="08C03EDE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D869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Взрывное устройство - устройство, включающее в себя взрывчатое вещество и средство взрывания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F748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5568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800,0</w:t>
            </w:r>
          </w:p>
        </w:tc>
      </w:tr>
      <w:tr w:rsidR="006F4AB9" w14:paraId="4E3EB70E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7415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Средство взрывания: электродетонатор, капсюль-детонатор, взрыватель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34A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C6A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200,0</w:t>
            </w:r>
          </w:p>
        </w:tc>
      </w:tr>
      <w:tr w:rsidR="006F4AB9" w14:paraId="6D49E268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60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Огнепроводные и электропроводные шнуры и другие аналогичные средства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332A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метр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4A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6,0</w:t>
            </w:r>
          </w:p>
        </w:tc>
      </w:tr>
      <w:tr w:rsidR="006F4AB9" w14:paraId="4493089D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AD83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Штатный боеприпас - выстрелы к артиллерийскому и минометному, танковому, зенитному вооружению и авиационным пушкам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CA3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DF14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3028E721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3CB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Выстрелы к РПГ-7, 7В и другим конструкциям, в том числе к разобранным одноразовым гранатометам: РПГ-18 "Муха", РПГ-22 "</w:t>
            </w:r>
            <w:proofErr w:type="spellStart"/>
            <w:r>
              <w:rPr>
                <w:highlight w:val="white"/>
              </w:rPr>
              <w:t>Нетта</w:t>
            </w:r>
            <w:proofErr w:type="spellEnd"/>
            <w:r>
              <w:rPr>
                <w:highlight w:val="white"/>
              </w:rPr>
              <w:t>", РПГ-26 "</w:t>
            </w:r>
            <w:proofErr w:type="spellStart"/>
            <w:r>
              <w:rPr>
                <w:highlight w:val="white"/>
              </w:rPr>
              <w:t>Аглень</w:t>
            </w:r>
            <w:proofErr w:type="spellEnd"/>
            <w:r>
              <w:rPr>
                <w:highlight w:val="white"/>
              </w:rPr>
              <w:t>", РПГ-27 "Таволга", РПО-А "Шмель"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00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227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151DDA51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3C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Управляемые противотанковые ракеты (ПТУР) типов: 9 м111 (для "Метис"), 9 м112 (для "Фагот"), 9 м113 (для "Конкурса") и танковые управляемые ракеты (ТУР) типов: 9 м112, 9 мП7, 9 м119 и других аналогичных типов в пусковых контейнерах и без них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9589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8D19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12000,0</w:t>
            </w:r>
          </w:p>
        </w:tc>
      </w:tr>
      <w:tr w:rsidR="006F4AB9" w14:paraId="1700DDB3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0DE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Ракеты к переносным зенитно-ракетным комплексам (ПЗРК) типов: "Стрела-2", "Стрела-2М", "Игла" и другое аналогичное вооружение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EEC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CBEC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6000,0</w:t>
            </w:r>
          </w:p>
        </w:tc>
      </w:tr>
      <w:tr w:rsidR="006F4AB9" w14:paraId="169B7335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203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Огнемет типа РПО-А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99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E12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4000,0</w:t>
            </w:r>
          </w:p>
        </w:tc>
      </w:tr>
      <w:tr w:rsidR="006F4AB9" w14:paraId="2352D9FF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6A27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Выстрелы к гранатомету типов: ВОГ-ЗО, ВОГ-25, ВОГ-25П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952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1FF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7579895C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49E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Ручные гранаты типов: Ф-1, РГО, РГН, РКГ-ЗЕМ, РГ-42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881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BA43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3000,0</w:t>
            </w:r>
          </w:p>
        </w:tc>
      </w:tr>
      <w:tr w:rsidR="006F4AB9" w14:paraId="112E7E80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346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Саперные мины и специальные инженерные боеприпасы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127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6E25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463233E8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AE0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lastRenderedPageBreak/>
              <w:t>Боеприпасы к нарезному оружию: боевые патроны калибра 5,45, 22WMR, 7,62 и более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905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34F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6,0</w:t>
            </w:r>
          </w:p>
        </w:tc>
      </w:tr>
      <w:tr w:rsidR="006F4AB9" w14:paraId="07CCD1B0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2CB1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Патроны калибра 22LR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3ADF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C2D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2,0</w:t>
            </w:r>
          </w:p>
        </w:tc>
      </w:tr>
      <w:tr w:rsidR="006F4AB9" w14:paraId="25ED032F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0E46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Боеприпасы к гладкоствольному оружию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C42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7E0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4,0</w:t>
            </w:r>
          </w:p>
        </w:tc>
      </w:tr>
      <w:tr w:rsidR="006F4AB9" w14:paraId="719DE2DF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EE81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Огнестрельное оружие ограниченного поражения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88D4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F2B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4000,0</w:t>
            </w:r>
          </w:p>
        </w:tc>
      </w:tr>
      <w:tr w:rsidR="006F4AB9" w14:paraId="7A69DE75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7C3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Газовое оружие самообороны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C55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B035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 w14:paraId="740C858C" w14:textId="77777777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C6C" w14:textId="77777777"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Метательные взрывчатые вещества (порох, твердое ракетное топливо и другие)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470E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C8A" w14:textId="77777777"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60,0</w:t>
            </w:r>
          </w:p>
        </w:tc>
      </w:tr>
    </w:tbl>
    <w:p w14:paraId="1F6C4DA3" w14:textId="77777777" w:rsidR="006F4AB9" w:rsidRDefault="006F4AB9">
      <w:pPr>
        <w:pStyle w:val="ConsPlusNormal"/>
        <w:jc w:val="both"/>
      </w:pPr>
    </w:p>
    <w:sectPr w:rsidR="006F4AB9">
      <w:pgSz w:w="11906" w:h="16838"/>
      <w:pgMar w:top="841" w:right="595" w:bottom="841" w:left="59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B9"/>
    <w:rsid w:val="006F4AB9"/>
    <w:rsid w:val="00D2593D"/>
    <w:rsid w:val="00F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C525"/>
  <w15:docId w15:val="{CF8A8890-E901-4C6E-9071-C4EAF48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="Tahoma" w:hAnsi="PT Sans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Liberation Serif" w:cs="Liberation Serif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pacing w:before="120" w:after="120"/>
    </w:pPr>
    <w:rPr>
      <w:i/>
      <w:iCs/>
    </w:rPr>
  </w:style>
  <w:style w:type="paragraph" w:styleId="a6">
    <w:name w:val="index heading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lang w:eastAsia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lang w:eastAsia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lang w:eastAsia="hi-IN"/>
    </w:rPr>
  </w:style>
  <w:style w:type="paragraph" w:customStyle="1" w:styleId="ConsPlusJurTerm">
    <w:name w:val="ConsPlusJurTerm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a7">
    <w:name w:val="Верхний и нижний колонтитулы"/>
    <w:basedOn w:val="a"/>
    <w:qFormat/>
  </w:style>
  <w:style w:type="paragraph" w:styleId="a8">
    <w:name w:val="header"/>
    <w:basedOn w:val="a7"/>
  </w:style>
  <w:style w:type="paragraph" w:styleId="a9">
    <w:name w:val="footer"/>
    <w:basedOn w:val="a7"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Челябинской области от 20.02.2020 N 51-П(ред. от 19.03.2020)"О Порядке проведения в 2020 - 2025 годах операции "Оружие" по добровольной сдаче гражданами незаконно хранящихся оружия, боеприпасов и взрывчатых веществ"(вместе с "П</vt:lpstr>
    </vt:vector>
  </TitlesOfParts>
  <Company>КонсультантПлюс Версия 4021.00.20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20.02.2020 N 51-П(ред. от 19.03.2020)"О Порядке проведения в 2020 - 2025 годах операции "Оружие" по добровольной сдаче гражданами незаконно хранящихся оружия, боеприпасов и взрывчатых веществ"(вместе с "Порядком проведения в 2020 - 2025 годах операции "Оружие" по добровольной сдаче гражданами незаконно хранящихся оружия, боеприпасов и взрывчатых веществ")</dc:title>
  <dc:creator>Стышнов Олег Валерьевич</dc:creator>
  <cp:lastModifiedBy>IT-SPEC</cp:lastModifiedBy>
  <cp:revision>2</cp:revision>
  <dcterms:created xsi:type="dcterms:W3CDTF">2024-04-26T03:51:00Z</dcterms:created>
  <dcterms:modified xsi:type="dcterms:W3CDTF">2024-04-26T03:51:00Z</dcterms:modified>
  <dc:language>ru-RU</dc:language>
</cp:coreProperties>
</file>