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28A5">
        <w:rPr>
          <w:rFonts w:ascii="Times New Roman" w:hAnsi="Times New Roman" w:cs="Times New Roman"/>
          <w:b w:val="0"/>
          <w:sz w:val="24"/>
          <w:szCs w:val="24"/>
        </w:rPr>
        <w:t>24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B1799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C15BF7" w:rsidRDefault="00C15BF7" w:rsidP="00C15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</w:t>
      </w:r>
    </w:p>
    <w:p w:rsidR="00C15BF7" w:rsidRDefault="00C15BF7" w:rsidP="00C15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C15BF7" w:rsidRDefault="00C15BF7" w:rsidP="00C15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  <w:bookmarkStart w:id="0" w:name="_GoBack"/>
      <w:bookmarkEnd w:id="0"/>
    </w:p>
    <w:p w:rsidR="00C15BF7" w:rsidRDefault="00C15BF7" w:rsidP="00C15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5BF7" w:rsidRDefault="00C15BF7" w:rsidP="00C15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15BF7" w:rsidRDefault="00C15BF7" w:rsidP="00C15BF7">
      <w:pPr>
        <w:rPr>
          <w:rFonts w:ascii="Times New Roman" w:hAnsi="Times New Roman"/>
          <w:sz w:val="28"/>
          <w:szCs w:val="28"/>
        </w:rPr>
      </w:pPr>
    </w:p>
    <w:p w:rsidR="00C15BF7" w:rsidRDefault="00C15BF7" w:rsidP="00C15BF7">
      <w:pPr>
        <w:pStyle w:val="1"/>
        <w:spacing w:after="267" w:line="347" w:lineRule="atLeast"/>
        <w:ind w:firstLine="567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В соответствии с Трудовым </w:t>
      </w:r>
      <w:hyperlink r:id="rId9" w:history="1">
        <w:r>
          <w:rPr>
            <w:rStyle w:val="a8"/>
            <w:rFonts w:eastAsia="Calibri"/>
            <w:b/>
            <w:bCs/>
            <w:szCs w:val="28"/>
            <w:lang w:eastAsia="en-US"/>
          </w:rPr>
          <w:t>кодексом</w:t>
        </w:r>
      </w:hyperlink>
      <w:r>
        <w:rPr>
          <w:rFonts w:eastAsia="Calibri"/>
          <w:b/>
          <w:bCs/>
          <w:szCs w:val="28"/>
          <w:lang w:eastAsia="en-US"/>
        </w:rPr>
        <w:t xml:space="preserve"> Российской Федерации, Федеральным </w:t>
      </w:r>
      <w:hyperlink r:id="rId10" w:history="1">
        <w:r>
          <w:rPr>
            <w:rStyle w:val="a8"/>
            <w:rFonts w:eastAsia="Calibri"/>
            <w:b/>
            <w:bCs/>
            <w:szCs w:val="28"/>
            <w:lang w:eastAsia="en-US"/>
          </w:rPr>
          <w:t>законом</w:t>
        </w:r>
      </w:hyperlink>
      <w:r>
        <w:rPr>
          <w:rFonts w:eastAsia="Calibri"/>
          <w:b/>
          <w:bCs/>
          <w:szCs w:val="28"/>
          <w:lang w:eastAsia="en-US"/>
        </w:rPr>
        <w:t xml:space="preserve"> от 6 октября 2003 года № 131</w:t>
      </w:r>
      <w:r>
        <w:rPr>
          <w:rFonts w:eastAsia="Calibri"/>
          <w:b/>
          <w:bCs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Федерации», Постановлением Правительства Челябинской области от 11.09.2008 г,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утв. решением Российской трехсторонней комиссии по регулированию социально-трудовых отношений от 23.12.2021, протокол N 11),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hyperlink r:id="rId11" w:history="1">
        <w:r>
          <w:rPr>
            <w:rStyle w:val="a8"/>
            <w:rFonts w:eastAsia="Calibri"/>
            <w:b/>
            <w:bCs/>
            <w:szCs w:val="28"/>
            <w:lang w:eastAsia="en-US"/>
          </w:rPr>
          <w:t>Уставом</w:t>
        </w:r>
      </w:hyperlink>
      <w:r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="00F65A80">
        <w:rPr>
          <w:rFonts w:eastAsia="Calibri"/>
          <w:b/>
          <w:bCs/>
          <w:szCs w:val="28"/>
          <w:lang w:eastAsia="en-US"/>
        </w:rPr>
        <w:t>Краснооктябрьское</w:t>
      </w:r>
      <w:proofErr w:type="spellEnd"/>
      <w:r w:rsidR="00F65A80">
        <w:rPr>
          <w:rFonts w:eastAsia="Calibri"/>
          <w:b/>
          <w:bCs/>
          <w:szCs w:val="28"/>
          <w:lang w:eastAsia="en-US"/>
        </w:rPr>
        <w:t xml:space="preserve"> сельское поселение </w:t>
      </w:r>
      <w:proofErr w:type="spellStart"/>
      <w:r w:rsidR="00F65A80">
        <w:rPr>
          <w:rFonts w:eastAsia="Calibri"/>
          <w:b/>
          <w:bCs/>
          <w:szCs w:val="28"/>
          <w:lang w:eastAsia="en-US"/>
        </w:rPr>
        <w:t>Варненского</w:t>
      </w:r>
      <w:proofErr w:type="spellEnd"/>
      <w:r w:rsidR="00F65A80">
        <w:rPr>
          <w:rFonts w:eastAsia="Calibri"/>
          <w:b/>
          <w:bCs/>
          <w:szCs w:val="28"/>
          <w:lang w:eastAsia="en-US"/>
        </w:rPr>
        <w:t xml:space="preserve"> муниципального района Челябинской области</w:t>
      </w:r>
    </w:p>
    <w:p w:rsidR="00C15BF7" w:rsidRDefault="00C15BF7" w:rsidP="00C15BF7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F65A8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65A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C15BF7" w:rsidRDefault="00C15BF7" w:rsidP="00C15BF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C15BF7" w:rsidRDefault="00C15BF7" w:rsidP="00C15BF7">
      <w:pPr>
        <w:jc w:val="both"/>
        <w:rPr>
          <w:rFonts w:ascii="Times New Roman" w:hAnsi="Times New Roman"/>
          <w:sz w:val="28"/>
          <w:szCs w:val="28"/>
        </w:rPr>
      </w:pPr>
    </w:p>
    <w:p w:rsidR="00C15BF7" w:rsidRDefault="00C15BF7" w:rsidP="00C15BF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оплате труда работников, занятых обслуживанием органов местного самоуправления </w:t>
      </w:r>
      <w:proofErr w:type="spellStart"/>
      <w:r w:rsidR="00F65A8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65A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. (Приложение).</w:t>
      </w:r>
    </w:p>
    <w:p w:rsidR="00C15BF7" w:rsidRDefault="00C15BF7" w:rsidP="00C15BF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proofErr w:type="spellStart"/>
      <w:r w:rsidR="00F65A8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65A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C15BF7" w:rsidRDefault="00C15BF7" w:rsidP="00C15BF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утратившим силу Положение об оплате труда работников, занятых обслуживанием органов местного самоуправления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района, утвержденное Решением Собрания депутатов </w:t>
      </w:r>
      <w:proofErr w:type="spellStart"/>
      <w:r w:rsidR="00F65A8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65A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от 18.01.2017 г № 4. </w:t>
      </w:r>
    </w:p>
    <w:p w:rsidR="00C15BF7" w:rsidRDefault="00C15BF7" w:rsidP="00C15BF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proofErr w:type="gramStart"/>
      <w:r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 с 1 </w:t>
      </w:r>
      <w:r w:rsidR="00914CA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2022 года.</w:t>
      </w:r>
      <w:r>
        <w:rPr>
          <w:rFonts w:ascii="Times New Roman" w:hAnsi="Times New Roman"/>
          <w:sz w:val="28"/>
          <w:szCs w:val="28"/>
        </w:rPr>
        <w:tab/>
      </w:r>
    </w:p>
    <w:p w:rsidR="00C15BF7" w:rsidRDefault="00C15BF7" w:rsidP="00C15BF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5.Настоящее Решение направить Главе </w:t>
      </w:r>
      <w:proofErr w:type="spellStart"/>
      <w:r w:rsidR="00F65A8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65A8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65A80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C15BF7" w:rsidRDefault="00C15BF7" w:rsidP="00C15BF7">
      <w:pPr>
        <w:jc w:val="both"/>
        <w:rPr>
          <w:rFonts w:ascii="Times New Roman" w:hAnsi="Times New Roman"/>
          <w:sz w:val="28"/>
          <w:szCs w:val="28"/>
        </w:rPr>
      </w:pPr>
    </w:p>
    <w:p w:rsidR="00C15BF7" w:rsidRPr="00C15BF7" w:rsidRDefault="00C15BF7" w:rsidP="00C15BF7">
      <w:pPr>
        <w:rPr>
          <w:rFonts w:ascii="Calibri" w:hAnsi="Calibri"/>
          <w:sz w:val="22"/>
          <w:szCs w:val="22"/>
        </w:rPr>
      </w:pPr>
    </w:p>
    <w:p w:rsidR="00AE362E" w:rsidRDefault="00AE362E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Краснооктябрьского                                              Майоров А.М.</w:t>
      </w:r>
    </w:p>
    <w:p w:rsidR="00F4622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153350" w:rsidRDefault="00153350" w:rsidP="00153350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Приложение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Краснооктябрьского сельского поселения 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153350" w:rsidRDefault="00153350" w:rsidP="001533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C464A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.05.2022 года № </w:t>
      </w:r>
      <w:r w:rsidR="00FB792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             </w:t>
      </w:r>
    </w:p>
    <w:p w:rsidR="00153350" w:rsidRDefault="00153350" w:rsidP="00153350">
      <w:pPr>
        <w:jc w:val="both"/>
        <w:rPr>
          <w:rFonts w:ascii="Times New Roman" w:hAnsi="Times New Roman"/>
          <w:sz w:val="28"/>
          <w:szCs w:val="28"/>
        </w:rPr>
      </w:pPr>
    </w:p>
    <w:p w:rsidR="00153350" w:rsidRDefault="00153350" w:rsidP="00153350">
      <w:pPr>
        <w:pStyle w:val="10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оплате труда работников, занятых обслуживанием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органов местного самоуправления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Краснооктябрьского 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I. Общие положения</w:t>
      </w:r>
    </w:p>
    <w:p w:rsidR="00153350" w:rsidRDefault="00153350" w:rsidP="00153350">
      <w:pPr>
        <w:pStyle w:val="10"/>
        <w:numPr>
          <w:ilvl w:val="0"/>
          <w:numId w:val="7"/>
        </w:numPr>
        <w:shd w:val="clear" w:color="auto" w:fill="auto"/>
        <w:spacing w:line="312" w:lineRule="exact"/>
        <w:ind w:left="120" w:right="20" w:firstLine="731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об оплате труда работников органов местного самоуправления </w:t>
      </w:r>
      <w:r>
        <w:rPr>
          <w:b/>
          <w:sz w:val="24"/>
          <w:szCs w:val="24"/>
        </w:rPr>
        <w:t xml:space="preserve">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района, (далее именуется Положение) разработано в соответствии с Трудовым кодексом Российской Федерации, Федеральным </w:t>
      </w:r>
      <w:hyperlink r:id="rId12" w:history="1">
        <w:r>
          <w:rPr>
            <w:rStyle w:val="a8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 131</w:t>
      </w:r>
      <w:r>
        <w:rPr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постановлением Правительства Челябинской области от 11.09.2008 г. № 275-П </w:t>
      </w:r>
      <w:r>
        <w:rPr>
          <w:color w:val="FF0000"/>
          <w:sz w:val="24"/>
          <w:szCs w:val="24"/>
        </w:rPr>
        <w:t>(с учетом изменений)</w:t>
      </w:r>
      <w:r>
        <w:rPr>
          <w:sz w:val="24"/>
          <w:szCs w:val="24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 в настоящее время осуществляется на основе Единой тарифной сетки по оплате труда работников областных государственных учреждений»,</w:t>
      </w:r>
      <w:r>
        <w:rPr>
          <w:rFonts w:ascii="Calibri" w:eastAsia="Calibri" w:hAnsi="Calibri"/>
          <w:sz w:val="22"/>
          <w:szCs w:val="22"/>
        </w:rPr>
        <w:t xml:space="preserve"> </w:t>
      </w:r>
      <w:hyperlink r:id="rId13" w:history="1">
        <w:r>
          <w:rPr>
            <w:rStyle w:val="a8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53350" w:rsidRDefault="00153350" w:rsidP="00153350">
      <w:pPr>
        <w:pStyle w:val="10"/>
        <w:shd w:val="clear" w:color="auto" w:fill="auto"/>
        <w:ind w:right="60" w:firstLine="1134"/>
        <w:rPr>
          <w:sz w:val="24"/>
          <w:szCs w:val="24"/>
        </w:rPr>
      </w:pPr>
      <w:r>
        <w:rPr>
          <w:sz w:val="24"/>
          <w:szCs w:val="24"/>
        </w:rPr>
        <w:t xml:space="preserve">Положение распространяется на работников, занятых обслуживанием органов местного самоуправления </w:t>
      </w:r>
      <w:r>
        <w:rPr>
          <w:b/>
          <w:sz w:val="24"/>
          <w:szCs w:val="24"/>
        </w:rPr>
        <w:t xml:space="preserve">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района, осуществляющих профессиональную деятельность по профессиям рабочих (далее именуются - работники).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029"/>
        </w:tabs>
        <w:ind w:right="60" w:firstLine="851"/>
        <w:rPr>
          <w:sz w:val="24"/>
          <w:szCs w:val="24"/>
        </w:rPr>
      </w:pPr>
      <w:r>
        <w:rPr>
          <w:sz w:val="24"/>
          <w:szCs w:val="24"/>
        </w:rPr>
        <w:t>Система оплаты труда работников включает в себя размеры окладов по профессиональным квалифицированным группам, повышающие коэффициенты к окладам, выплаты компенсационного и стимулирующего характера в пределах утверждённого фонда оплаты труда.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125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Условия оплаты труда работников являются обязательными для включения в трудовой договор.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1072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Оплата труда работников устанавливается с учетом: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62"/>
          <w:tab w:val="left" w:pos="9093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единого тарифно-квалификационного справочника работ и профессий рабочих;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7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перечня видов выплат компенсационного характера;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3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перечня видов выплат стимулирующего характера;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>
        <w:rPr>
          <w:sz w:val="24"/>
          <w:szCs w:val="24"/>
        </w:rPr>
        <w:t>настоящего Положения;</w:t>
      </w:r>
    </w:p>
    <w:p w:rsidR="00153350" w:rsidRDefault="00153350" w:rsidP="00153350">
      <w:pPr>
        <w:pStyle w:val="10"/>
        <w:numPr>
          <w:ilvl w:val="1"/>
          <w:numId w:val="8"/>
        </w:numPr>
        <w:shd w:val="clear" w:color="auto" w:fill="auto"/>
        <w:tabs>
          <w:tab w:val="left" w:pos="1048"/>
        </w:tabs>
        <w:ind w:left="40" w:right="60" w:firstLine="680"/>
        <w:rPr>
          <w:sz w:val="24"/>
          <w:szCs w:val="24"/>
        </w:rPr>
      </w:pPr>
      <w:r>
        <w:rPr>
          <w:sz w:val="24"/>
          <w:szCs w:val="24"/>
        </w:rPr>
        <w:t>мнения выборного профсоюзного или иного представительного органа работников.</w:t>
      </w:r>
    </w:p>
    <w:p w:rsidR="00153350" w:rsidRDefault="00153350" w:rsidP="00153350">
      <w:pPr>
        <w:pStyle w:val="10"/>
        <w:shd w:val="clear" w:color="auto" w:fill="auto"/>
        <w:spacing w:after="247" w:line="270" w:lineRule="exact"/>
        <w:ind w:left="2640"/>
        <w:jc w:val="lef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spacing w:after="247" w:line="270" w:lineRule="exact"/>
        <w:ind w:left="26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Порядок и условия оплаты труда</w:t>
      </w:r>
    </w:p>
    <w:p w:rsidR="00153350" w:rsidRDefault="00153350" w:rsidP="00153350">
      <w:pPr>
        <w:pStyle w:val="10"/>
        <w:numPr>
          <w:ilvl w:val="0"/>
          <w:numId w:val="8"/>
        </w:numPr>
        <w:shd w:val="clear" w:color="auto" w:fill="auto"/>
        <w:tabs>
          <w:tab w:val="left" w:pos="993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t>Оплата труда работников включает: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должностные оклады согласно приложения 1 к настоящему положению; 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характера;</w:t>
      </w:r>
    </w:p>
    <w:p w:rsidR="00153350" w:rsidRDefault="00153350" w:rsidP="00153350">
      <w:pPr>
        <w:pStyle w:val="10"/>
        <w:shd w:val="clear" w:color="auto" w:fill="auto"/>
        <w:tabs>
          <w:tab w:val="left" w:pos="1008"/>
        </w:tabs>
        <w:spacing w:line="326" w:lineRule="exact"/>
        <w:ind w:left="720" w:right="4260"/>
        <w:jc w:val="left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характера.</w:t>
      </w:r>
    </w:p>
    <w:p w:rsidR="00153350" w:rsidRDefault="00153350" w:rsidP="00153350">
      <w:pPr>
        <w:pStyle w:val="10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Профессионально-квалификационные группы и размеры окладов рабочих определяются в зависимости от квалификационного уровня, в соответствии с Единым тарифно-квалификационным справочником работ и профессий рабочих и согласно приложению к настоящему Положению (Приложение№1).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Работникам устанавливаются повышающие коэффициенты к окладам: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персональный повышающий коэффициент к окладу;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окладу за выполнение важных и ответственных работ.</w:t>
      </w:r>
    </w:p>
    <w:p w:rsidR="00153350" w:rsidRDefault="00153350" w:rsidP="00153350">
      <w:pPr>
        <w:pStyle w:val="10"/>
        <w:shd w:val="clear" w:color="auto" w:fill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Решение об установлении персонального повышающего коэффициента к окладу и его размерах принимается руководителем органа местного </w:t>
      </w:r>
      <w:proofErr w:type="gramStart"/>
      <w:r>
        <w:rPr>
          <w:sz w:val="24"/>
          <w:szCs w:val="24"/>
        </w:rPr>
        <w:t xml:space="preserve">самоуправления  </w:t>
      </w:r>
      <w:r>
        <w:rPr>
          <w:b/>
          <w:sz w:val="24"/>
          <w:szCs w:val="24"/>
        </w:rPr>
        <w:t>Краснооктябрьского</w:t>
      </w:r>
      <w:proofErr w:type="gram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персонально в отношении конкретного работника.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Размер выплат по повышающим коэффициентам к окладу определяется путём умножения размера оклада рабочего на повышающий коэффициент.</w:t>
      </w:r>
    </w:p>
    <w:p w:rsidR="00153350" w:rsidRDefault="00153350" w:rsidP="00153350">
      <w:pPr>
        <w:pStyle w:val="10"/>
        <w:shd w:val="clear" w:color="auto" w:fill="auto"/>
        <w:spacing w:after="278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стимулирующих и компенсационных выплат, установленных в процентных отношениях или абсолютных размерах к окладу.</w:t>
      </w:r>
    </w:p>
    <w:p w:rsidR="00153350" w:rsidRDefault="00153350" w:rsidP="00153350">
      <w:pPr>
        <w:pStyle w:val="10"/>
        <w:shd w:val="clear" w:color="auto" w:fill="auto"/>
        <w:spacing w:after="300" w:line="270" w:lineRule="exact"/>
        <w:ind w:left="1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и условия выплат компенсационного характера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К выплатам компенсационного характера относятся выплаты:</w:t>
      </w:r>
    </w:p>
    <w:p w:rsidR="00153350" w:rsidRDefault="00153350" w:rsidP="00153350">
      <w:pPr>
        <w:pStyle w:val="10"/>
        <w:numPr>
          <w:ilvl w:val="0"/>
          <w:numId w:val="9"/>
        </w:numPr>
        <w:shd w:val="clear" w:color="auto" w:fill="auto"/>
        <w:tabs>
          <w:tab w:val="left" w:pos="1183"/>
        </w:tabs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за работу в местностях с особыми климатическими условиями (районный коэффициент);</w:t>
      </w:r>
    </w:p>
    <w:p w:rsidR="00153350" w:rsidRDefault="00153350" w:rsidP="00153350">
      <w:pPr>
        <w:pStyle w:val="10"/>
        <w:numPr>
          <w:ilvl w:val="0"/>
          <w:numId w:val="9"/>
        </w:numPr>
        <w:shd w:val="clear" w:color="auto" w:fill="auto"/>
        <w:tabs>
          <w:tab w:val="left" w:pos="1087"/>
        </w:tabs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нормальных, в том числе: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выполнение работ различной квалификации;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совмещение профессий;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расширение зон обслуживания;</w:t>
      </w:r>
    </w:p>
    <w:p w:rsidR="00153350" w:rsidRDefault="00153350" w:rsidP="00153350">
      <w:pPr>
        <w:pStyle w:val="10"/>
        <w:shd w:val="clear" w:color="auto" w:fill="auto"/>
        <w:ind w:left="60" w:right="60" w:firstLine="700"/>
        <w:rPr>
          <w:sz w:val="24"/>
          <w:szCs w:val="24"/>
        </w:rPr>
      </w:pPr>
      <w:r>
        <w:rPr>
          <w:sz w:val="24"/>
          <w:szCs w:val="24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выходные и нерабочие праздничные дни;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сверхурочную работу;</w:t>
      </w:r>
    </w:p>
    <w:p w:rsidR="00153350" w:rsidRDefault="00153350" w:rsidP="00153350">
      <w:pPr>
        <w:pStyle w:val="10"/>
        <w:shd w:val="clear" w:color="auto" w:fill="auto"/>
        <w:ind w:left="60" w:firstLine="700"/>
        <w:rPr>
          <w:sz w:val="24"/>
          <w:szCs w:val="24"/>
        </w:rPr>
      </w:pPr>
      <w:r>
        <w:rPr>
          <w:sz w:val="24"/>
          <w:szCs w:val="24"/>
        </w:rPr>
        <w:t>за работу в ночное время;</w:t>
      </w:r>
    </w:p>
    <w:p w:rsidR="00153350" w:rsidRDefault="00153350" w:rsidP="00153350">
      <w:pPr>
        <w:pStyle w:val="10"/>
        <w:shd w:val="clear" w:color="auto" w:fill="auto"/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>при выполнении работ в условиях, отличающихся от нормальных;</w:t>
      </w:r>
    </w:p>
    <w:p w:rsidR="00153350" w:rsidRDefault="00153350" w:rsidP="00153350">
      <w:pPr>
        <w:pStyle w:val="10"/>
        <w:numPr>
          <w:ilvl w:val="0"/>
          <w:numId w:val="9"/>
        </w:numPr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 xml:space="preserve">выплаты работникам, занятым на тяжелых работах, работах с вредными и (или) опасными и иными особыми условиями труда. </w:t>
      </w:r>
    </w:p>
    <w:p w:rsidR="00153350" w:rsidRDefault="00153350" w:rsidP="00153350">
      <w:pPr>
        <w:pStyle w:val="10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153350" w:rsidRDefault="00153350" w:rsidP="00153350">
      <w:pPr>
        <w:pStyle w:val="10"/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К заработной плате работников устанавливается районный коэффициент в размере и порядке, который установлен федеральными законами и иными нормативными правовыми </w:t>
      </w:r>
      <w:r>
        <w:rPr>
          <w:sz w:val="24"/>
          <w:szCs w:val="24"/>
        </w:rPr>
        <w:lastRenderedPageBreak/>
        <w:t>актами Российской Федерации для граждан, работающих и проживающих в указанных районах и местностях.</w:t>
      </w:r>
    </w:p>
    <w:p w:rsidR="00153350" w:rsidRDefault="00153350" w:rsidP="00153350">
      <w:pPr>
        <w:pStyle w:val="10"/>
        <w:shd w:val="clear" w:color="auto" w:fill="auto"/>
        <w:tabs>
          <w:tab w:val="left" w:pos="1240"/>
        </w:tabs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При выполнении работ различной квалификации труд работника оплачивается по работе </w:t>
      </w:r>
      <w:proofErr w:type="gramStart"/>
      <w:r>
        <w:rPr>
          <w:sz w:val="24"/>
          <w:szCs w:val="24"/>
        </w:rPr>
        <w:t>более  высокой</w:t>
      </w:r>
      <w:proofErr w:type="gramEnd"/>
      <w:r>
        <w:rPr>
          <w:sz w:val="24"/>
          <w:szCs w:val="24"/>
        </w:rPr>
        <w:t xml:space="preserve">  квалификации.</w:t>
      </w:r>
    </w:p>
    <w:p w:rsidR="00153350" w:rsidRDefault="00153350" w:rsidP="00153350">
      <w:pPr>
        <w:pStyle w:val="10"/>
        <w:shd w:val="clear" w:color="auto" w:fill="auto"/>
        <w:tabs>
          <w:tab w:val="left" w:pos="1341"/>
        </w:tabs>
        <w:spacing w:line="240" w:lineRule="auto"/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>. При совмещении профессии,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153350" w:rsidRDefault="00153350" w:rsidP="00153350">
      <w:pPr>
        <w:pStyle w:val="10"/>
        <w:shd w:val="clear" w:color="auto" w:fill="auto"/>
        <w:tabs>
          <w:tab w:val="left" w:pos="0"/>
        </w:tabs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Выплата за работу в выходные и нерабочие праздничные дни производится работникам, </w:t>
      </w:r>
      <w:proofErr w:type="spellStart"/>
      <w:r>
        <w:rPr>
          <w:sz w:val="24"/>
          <w:szCs w:val="24"/>
        </w:rPr>
        <w:t>привлекавшимся</w:t>
      </w:r>
      <w:proofErr w:type="spellEnd"/>
      <w:r>
        <w:rPr>
          <w:sz w:val="24"/>
          <w:szCs w:val="24"/>
        </w:rPr>
        <w:t xml:space="preserve"> к работе в выходные и нерабочие праздничные дни.</w:t>
      </w:r>
    </w:p>
    <w:p w:rsidR="00153350" w:rsidRDefault="00153350" w:rsidP="00153350">
      <w:pPr>
        <w:pStyle w:val="10"/>
        <w:shd w:val="clear" w:color="auto" w:fill="auto"/>
        <w:ind w:left="40" w:firstLine="720"/>
        <w:rPr>
          <w:sz w:val="24"/>
          <w:szCs w:val="24"/>
        </w:rPr>
      </w:pPr>
      <w:r>
        <w:rPr>
          <w:sz w:val="24"/>
          <w:szCs w:val="24"/>
        </w:rPr>
        <w:t>Размер выплат составляет: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части оклада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сверх оклада, если работа производилась сверх месячной нормы рабочего времени;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226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за сверхурочную работу составляют за первые два часа работы не менее полуторного размера оклада, за последующие часы - двойного размера оклада в соответствии со статьей 152 Трудового кодекса Российской Федерации.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302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за работу в ночное время производятся работникам за каждый час работы в ночное время. Ночным считается время с 22 часов до 6 часов.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Размер выплаты составляет не менее 20 процентов части оклада за час работы работника в ночное время.</w:t>
      </w:r>
    </w:p>
    <w:p w:rsidR="00153350" w:rsidRDefault="00153350" w:rsidP="00153350">
      <w:pPr>
        <w:pStyle w:val="10"/>
        <w:shd w:val="clear" w:color="auto" w:fill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153350" w:rsidRDefault="00153350" w:rsidP="00153350">
      <w:pPr>
        <w:pStyle w:val="10"/>
        <w:numPr>
          <w:ilvl w:val="0"/>
          <w:numId w:val="10"/>
        </w:numPr>
        <w:shd w:val="clear" w:color="auto" w:fill="auto"/>
        <w:tabs>
          <w:tab w:val="left" w:pos="1264"/>
        </w:tabs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Выплаты при выполнении работ в условиях, отличающихся от нормальных, устанавливаются водителям автомобилей всех типов, имеющим 1-ый класс - в размере 25 процентов, 2-ой класс - 10 процентов оклада за фактически проработанное время в качестве водителя.</w:t>
      </w:r>
    </w:p>
    <w:p w:rsidR="00153350" w:rsidRDefault="00153350" w:rsidP="00153350">
      <w:pPr>
        <w:pStyle w:val="10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Повышение оплаты труда работникам, занятым на тяжелых работах, работах с вредными и (или) опасными и иными особыми условиями </w:t>
      </w:r>
      <w:proofErr w:type="gramStart"/>
      <w:r>
        <w:rPr>
          <w:sz w:val="24"/>
          <w:szCs w:val="24"/>
        </w:rPr>
        <w:t>труда  устанавливается</w:t>
      </w:r>
      <w:proofErr w:type="gramEnd"/>
      <w:r>
        <w:rPr>
          <w:sz w:val="24"/>
          <w:szCs w:val="24"/>
        </w:rPr>
        <w:t xml:space="preserve"> с учетом результатов специальной оценки условий труда: 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-подкласс 3.1 в размере 4 процентов,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 подкласс 3.2 в размере 8 процентов,</w:t>
      </w:r>
    </w:p>
    <w:p w:rsidR="00153350" w:rsidRDefault="00153350" w:rsidP="00153350">
      <w:pPr>
        <w:pStyle w:val="10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 xml:space="preserve">-подкласс 3.3 и 3.4 в размере 12 процентов оклада (должностного оклада), установленного для различных видов работ с нормальными условиями труда.     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учреждения  принимают</w:t>
      </w:r>
      <w:proofErr w:type="gramEnd"/>
      <w:r>
        <w:rPr>
          <w:sz w:val="24"/>
          <w:szCs w:val="24"/>
        </w:rPr>
        <w:t xml:space="preserve"> меры по проведению специальной оценки условий труда в соответствии с ФЗ от 28 декабря 2013 г. N 426-ФЗ "О специальной оценке условий труда" (с изменениями и  дополнениями с целью разработки и реализации программы действия по обеспечению безопасных условий и охраны труда.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>Если по итогам специальной оценки условий труда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 отменяются.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</w:p>
    <w:p w:rsidR="00153350" w:rsidRDefault="00153350" w:rsidP="00153350">
      <w:pPr>
        <w:pStyle w:val="10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spacing w:after="250" w:line="270" w:lineRule="exact"/>
        <w:ind w:left="1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IV. Порядок и условия выплат стимулирующего характера</w:t>
      </w:r>
    </w:p>
    <w:p w:rsidR="00153350" w:rsidRDefault="00153350" w:rsidP="00153350">
      <w:pPr>
        <w:pStyle w:val="10"/>
        <w:numPr>
          <w:ilvl w:val="0"/>
          <w:numId w:val="11"/>
        </w:numPr>
        <w:shd w:val="clear" w:color="auto" w:fill="auto"/>
        <w:tabs>
          <w:tab w:val="left" w:pos="1398"/>
        </w:tabs>
        <w:ind w:left="0" w:right="20" w:firstLine="851"/>
        <w:rPr>
          <w:sz w:val="24"/>
          <w:szCs w:val="24"/>
        </w:rPr>
      </w:pPr>
      <w:r>
        <w:rPr>
          <w:sz w:val="24"/>
          <w:szCs w:val="24"/>
        </w:rPr>
        <w:t>В целях поощрения работников за выполненную работу устанавливаются следующие выплаты стимулирующего характера: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72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выплаты за выслугу лет;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ежемесячное денежное поощрение (размер денежного поощрения устанавливается в кратном размере к должностному окладу в соответствии с Приложением №1 к настоящему положению)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премиальные выплаты по итогам работы;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153350" w:rsidRDefault="00153350" w:rsidP="00153350">
      <w:pPr>
        <w:pStyle w:val="10"/>
        <w:shd w:val="clear" w:color="auto" w:fill="auto"/>
        <w:tabs>
          <w:tab w:val="left" w:pos="1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7)материальная</w:t>
      </w:r>
      <w:proofErr w:type="gramEnd"/>
      <w:r>
        <w:rPr>
          <w:sz w:val="24"/>
          <w:szCs w:val="24"/>
        </w:rPr>
        <w:t xml:space="preserve"> помощь.</w:t>
      </w:r>
    </w:p>
    <w:p w:rsidR="00153350" w:rsidRDefault="00153350" w:rsidP="00153350">
      <w:pPr>
        <w:pStyle w:val="10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>
        <w:rPr>
          <w:color w:val="000000" w:themeColor="text1"/>
          <w:sz w:val="24"/>
          <w:szCs w:val="24"/>
        </w:rPr>
        <w:t>150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процентов оклада; </w:t>
      </w:r>
    </w:p>
    <w:p w:rsidR="00153350" w:rsidRDefault="00153350" w:rsidP="00153350">
      <w:pPr>
        <w:pStyle w:val="10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23. </w:t>
      </w:r>
      <w:r>
        <w:rPr>
          <w:sz w:val="24"/>
          <w:szCs w:val="24"/>
        </w:rPr>
        <w:t xml:space="preserve">Выплата за качество выполняемой работы устанавливается в размере до </w:t>
      </w:r>
      <w:r>
        <w:rPr>
          <w:color w:val="000000" w:themeColor="text1"/>
          <w:sz w:val="24"/>
          <w:szCs w:val="24"/>
        </w:rPr>
        <w:t>150</w:t>
      </w:r>
      <w:r>
        <w:rPr>
          <w:sz w:val="24"/>
          <w:szCs w:val="24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153350" w:rsidRDefault="00153350" w:rsidP="00153350">
      <w:pPr>
        <w:pStyle w:val="10"/>
        <w:shd w:val="clear" w:color="auto" w:fill="auto"/>
        <w:tabs>
          <w:tab w:val="left" w:pos="121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24</w:t>
      </w:r>
      <w:r>
        <w:rPr>
          <w:sz w:val="24"/>
          <w:szCs w:val="24"/>
        </w:rPr>
        <w:t>. Выплата за выслугу лет устанавливается в процентах от оклада, в зависимости от общего трудового стажа работы в следующих размерах:</w:t>
      </w:r>
    </w:p>
    <w:p w:rsidR="00153350" w:rsidRDefault="00153350" w:rsidP="00153350">
      <w:pPr>
        <w:pStyle w:val="10"/>
        <w:shd w:val="clear" w:color="auto" w:fill="auto"/>
        <w:tabs>
          <w:tab w:val="left" w:pos="7878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от 3 лет до 8 </w:t>
      </w:r>
      <w:r>
        <w:rPr>
          <w:rStyle w:val="1pt"/>
          <w:sz w:val="24"/>
          <w:szCs w:val="24"/>
        </w:rPr>
        <w:t>лет-10</w:t>
      </w:r>
      <w:r>
        <w:rPr>
          <w:sz w:val="24"/>
          <w:szCs w:val="24"/>
        </w:rPr>
        <w:t xml:space="preserve"> процентов;</w:t>
      </w:r>
      <w:r>
        <w:rPr>
          <w:sz w:val="24"/>
          <w:szCs w:val="24"/>
        </w:rPr>
        <w:tab/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8 лет до 13 лет - 15 процентов;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 xml:space="preserve">от 13 лет до 18 лет - 20 процентов; 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18 лет до 23 лет - 25 процентов;</w:t>
      </w:r>
    </w:p>
    <w:p w:rsidR="00153350" w:rsidRDefault="00153350" w:rsidP="00153350">
      <w:pPr>
        <w:pStyle w:val="10"/>
        <w:shd w:val="clear" w:color="auto" w:fill="auto"/>
        <w:ind w:left="740" w:right="4540"/>
        <w:rPr>
          <w:sz w:val="24"/>
          <w:szCs w:val="24"/>
        </w:rPr>
      </w:pPr>
      <w:r>
        <w:rPr>
          <w:sz w:val="24"/>
          <w:szCs w:val="24"/>
        </w:rPr>
        <w:t>от 23 лет и свыше - 30 процентов.</w:t>
      </w:r>
    </w:p>
    <w:p w:rsidR="00153350" w:rsidRDefault="00153350" w:rsidP="00153350">
      <w:pPr>
        <w:pStyle w:val="10"/>
        <w:numPr>
          <w:ilvl w:val="0"/>
          <w:numId w:val="12"/>
        </w:numPr>
        <w:shd w:val="clear" w:color="auto" w:fill="auto"/>
        <w:ind w:left="40" w:firstLine="720"/>
        <w:rPr>
          <w:sz w:val="24"/>
          <w:szCs w:val="24"/>
        </w:rPr>
      </w:pPr>
      <w:r>
        <w:rPr>
          <w:sz w:val="24"/>
          <w:szCs w:val="24"/>
        </w:rPr>
        <w:t>Премия по итогам работы выплачивается: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ежемесячная, за квартал, за полугодие, за 9 месяцев и по итогам года;</w:t>
      </w:r>
    </w:p>
    <w:p w:rsidR="00153350" w:rsidRDefault="00153350" w:rsidP="00153350">
      <w:pPr>
        <w:pStyle w:val="10"/>
        <w:numPr>
          <w:ilvl w:val="1"/>
          <w:numId w:val="12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>
        <w:rPr>
          <w:sz w:val="24"/>
          <w:szCs w:val="24"/>
        </w:rPr>
        <w:t>за выполнение особо важных и срочных работ;</w:t>
      </w:r>
    </w:p>
    <w:p w:rsidR="00153350" w:rsidRDefault="00153350" w:rsidP="00153350">
      <w:pPr>
        <w:pStyle w:val="10"/>
        <w:shd w:val="clear" w:color="auto" w:fill="auto"/>
        <w:ind w:left="4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Ежемесячная, за квартал, за полугодие, за 9 месяцев и по итогам года выплачивается с целью поощрения работника за общие результаты труда и по итогам работы за соответствующий период. </w:t>
      </w:r>
    </w:p>
    <w:p w:rsidR="00153350" w:rsidRDefault="00153350" w:rsidP="00153350">
      <w:pPr>
        <w:pStyle w:val="10"/>
        <w:shd w:val="clear" w:color="auto" w:fill="auto"/>
        <w:ind w:left="40" w:righ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При премировании учитывается успешное и добросовестное исполнение работниками своих трудовых функций, а также обеспечение безаварийной работы инженерных и хозяйственно- эксплуатационных систем зданий и сооружений.</w:t>
      </w:r>
    </w:p>
    <w:p w:rsidR="00153350" w:rsidRDefault="00153350" w:rsidP="00153350">
      <w:pPr>
        <w:pStyle w:val="10"/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Премия по итогам работы и премия за выполнение особо важных и срочных работ 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153350" w:rsidRDefault="00153350" w:rsidP="00153350">
      <w:pPr>
        <w:pStyle w:val="10"/>
        <w:numPr>
          <w:ilvl w:val="0"/>
          <w:numId w:val="12"/>
        </w:numPr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Выплаты стимулирующего характера производятся по решению руководителя органа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в пределах бюджетных ассигнований на оплату труда работников.</w:t>
      </w:r>
    </w:p>
    <w:p w:rsidR="00153350" w:rsidRDefault="00153350" w:rsidP="00153350">
      <w:pPr>
        <w:pStyle w:val="10"/>
        <w:shd w:val="clear" w:color="auto" w:fill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Премирование работников и материальная помощь осуществляется на основе Положения о премировании и материальной помощи, утверждаемого представительным органом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53350" w:rsidRDefault="00153350" w:rsidP="0015335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Единовременная выплата выплачивается 1 раз в год при предоставлении ежегодного оплачиваемого отпуска – в размере 2 должностных окладов. 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153350" w:rsidRDefault="00153350" w:rsidP="00153350">
      <w:pPr>
        <w:pStyle w:val="10"/>
        <w:shd w:val="clear" w:color="auto" w:fill="auto"/>
        <w:tabs>
          <w:tab w:val="left" w:pos="1702"/>
        </w:tabs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28</w:t>
      </w:r>
      <w:r>
        <w:rPr>
          <w:sz w:val="24"/>
          <w:szCs w:val="24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153350" w:rsidRDefault="00153350" w:rsidP="00153350">
      <w:pPr>
        <w:pStyle w:val="10"/>
        <w:shd w:val="clear" w:color="auto" w:fill="auto"/>
        <w:tabs>
          <w:tab w:val="left" w:pos="1573"/>
        </w:tabs>
        <w:spacing w:after="338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актами органа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в пределах фонда оплаты труда.</w:t>
      </w:r>
    </w:p>
    <w:p w:rsidR="00153350" w:rsidRDefault="00153350" w:rsidP="00153350">
      <w:pPr>
        <w:pStyle w:val="10"/>
        <w:shd w:val="clear" w:color="auto" w:fill="auto"/>
        <w:spacing w:after="255" w:line="270" w:lineRule="exact"/>
        <w:ind w:left="32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V. Заключительные положения</w:t>
      </w:r>
    </w:p>
    <w:p w:rsidR="00153350" w:rsidRDefault="00153350" w:rsidP="00153350">
      <w:pPr>
        <w:pStyle w:val="10"/>
        <w:shd w:val="clear" w:color="auto" w:fill="auto"/>
        <w:tabs>
          <w:tab w:val="left" w:pos="1563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. Штатное расписание органа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утверждается руководителем органа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и включает в себя все профессии рабочих.</w:t>
      </w:r>
    </w:p>
    <w:p w:rsidR="00153350" w:rsidRDefault="00153350" w:rsidP="00153350">
      <w:pPr>
        <w:pStyle w:val="10"/>
        <w:shd w:val="clear" w:color="auto" w:fill="auto"/>
        <w:tabs>
          <w:tab w:val="left" w:pos="171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31.</w:t>
      </w:r>
      <w:r>
        <w:rPr>
          <w:sz w:val="24"/>
          <w:szCs w:val="24"/>
        </w:rPr>
        <w:t xml:space="preserve"> Фонд оплаты труда органа местного самоуправления Краснооктябрьского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для работников, предусмотренных настоящим Положением, формируется на календарный год исходя из объёма лимитов бюджетных обязательств местного бюджета.</w:t>
      </w:r>
    </w:p>
    <w:p w:rsidR="00153350" w:rsidRDefault="00153350" w:rsidP="00153350">
      <w:pPr>
        <w:pStyle w:val="10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pStyle w:val="10"/>
        <w:shd w:val="clear" w:color="auto" w:fill="auto"/>
        <w:ind w:right="540"/>
        <w:jc w:val="right"/>
        <w:rPr>
          <w:sz w:val="24"/>
          <w:szCs w:val="24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  Положению</w:t>
      </w:r>
      <w:proofErr w:type="gramEnd"/>
      <w:r>
        <w:rPr>
          <w:rFonts w:ascii="Times New Roman" w:hAnsi="Times New Roman"/>
          <w:bCs/>
        </w:rPr>
        <w:t xml:space="preserve"> об оплате труда  работников, ,</w:t>
      </w:r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занятых обслуживанием органов местного </w:t>
      </w:r>
    </w:p>
    <w:p w:rsidR="00153350" w:rsidRDefault="00153350" w:rsidP="00153350">
      <w:pPr>
        <w:ind w:left="425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самоуправления Краснооктябрьского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  <w:r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>
        <w:rPr>
          <w:b/>
        </w:rPr>
        <w:t>самоуправления  Краснооктябрьского</w:t>
      </w:r>
      <w:proofErr w:type="gramEnd"/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14" w:anchor="/document/193507/entry/0" w:history="1">
        <w:r>
          <w:rPr>
            <w:rStyle w:val="a8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260"/>
        <w:jc w:val="left"/>
      </w:pPr>
    </w:p>
    <w:p w:rsidR="00153350" w:rsidRDefault="00153350" w:rsidP="00153350">
      <w:pPr>
        <w:pStyle w:val="10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9"/>
        <w:gridCol w:w="5956"/>
        <w:gridCol w:w="971"/>
        <w:gridCol w:w="1015"/>
      </w:tblGrid>
      <w:tr w:rsidR="00153350" w:rsidTr="00153350">
        <w:trPr>
          <w:trHeight w:val="1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квалификацион</w:t>
            </w:r>
            <w:proofErr w:type="spellEnd"/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153350" w:rsidTr="00153350">
        <w:trPr>
          <w:trHeight w:val="4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</w:t>
            </w: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ind w:left="131" w:right="132"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рабочих; горничная; грузчик; рабочий;  кладовщик;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350" w:rsidRDefault="00153350">
            <w:pPr>
              <w:framePr w:wrap="notBeside" w:vAnchor="text" w:hAnchor="page" w:x="1229" w:y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53350" w:rsidTr="00153350">
        <w:trPr>
          <w:trHeight w:val="27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выше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framePr w:wrap="notBeside" w:vAnchor="text" w:hAnchor="page" w:x="1229" w:y="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153350" w:rsidRDefault="00153350" w:rsidP="00153350">
      <w:pPr>
        <w:pStyle w:val="ab"/>
        <w:rPr>
          <w:sz w:val="2"/>
          <w:szCs w:val="2"/>
        </w:rPr>
      </w:pPr>
    </w:p>
    <w:p w:rsidR="00153350" w:rsidRDefault="00153350" w:rsidP="00153350">
      <w:pPr>
        <w:rPr>
          <w:sz w:val="2"/>
          <w:szCs w:val="2"/>
        </w:rPr>
      </w:pPr>
    </w:p>
    <w:p w:rsidR="00153350" w:rsidRDefault="00153350" w:rsidP="00153350">
      <w:pPr>
        <w:rPr>
          <w:rFonts w:ascii="Times New Roman" w:hAnsi="Times New Roman"/>
          <w:sz w:val="22"/>
          <w:szCs w:val="22"/>
        </w:rPr>
      </w:pPr>
    </w:p>
    <w:p w:rsidR="00153350" w:rsidRDefault="00153350" w:rsidP="00153350">
      <w:pPr>
        <w:rPr>
          <w:rFonts w:ascii="Times New Roman" w:hAnsi="Times New Roman"/>
        </w:rPr>
      </w:pPr>
      <w:r>
        <w:rPr>
          <w:rFonts w:ascii="Times New Roman" w:hAnsi="Times New Roman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992"/>
        <w:gridCol w:w="992"/>
      </w:tblGrid>
      <w:tr w:rsidR="00153350" w:rsidTr="001533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Наименования профессий рабочих, по которым предусмотрено </w:t>
            </w:r>
            <w:proofErr w:type="gramStart"/>
            <w:r>
              <w:rPr>
                <w:sz w:val="24"/>
                <w:szCs w:val="24"/>
              </w:rPr>
              <w:t>присвоение  4</w:t>
            </w:r>
            <w:proofErr w:type="gramEnd"/>
            <w:r>
              <w:rPr>
                <w:sz w:val="24"/>
                <w:szCs w:val="24"/>
              </w:rPr>
              <w:t xml:space="preserve">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>
              <w:rPr>
                <w:sz w:val="24"/>
                <w:szCs w:val="24"/>
              </w:rPr>
              <w:t>сейсмопрогноза</w:t>
            </w:r>
            <w:proofErr w:type="spellEnd"/>
            <w:r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4-го</w:t>
            </w:r>
            <w:r>
              <w:rPr>
                <w:sz w:val="24"/>
                <w:szCs w:val="24"/>
              </w:rPr>
              <w:tab/>
              <w:t>квалификационного разряда</w:t>
            </w:r>
          </w:p>
          <w:p w:rsidR="00153350" w:rsidRDefault="00153350">
            <w:pPr>
              <w:pStyle w:val="10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153350" w:rsidRDefault="00153350" w:rsidP="00153350">
      <w:pPr>
        <w:pStyle w:val="10"/>
        <w:shd w:val="clear" w:color="auto" w:fill="auto"/>
        <w:spacing w:line="240" w:lineRule="auto"/>
        <w:ind w:left="70" w:right="87"/>
        <w:rPr>
          <w:sz w:val="24"/>
          <w:szCs w:val="24"/>
          <w:lang w:eastAsia="en-US"/>
        </w:rPr>
      </w:pPr>
    </w:p>
    <w:p w:rsidR="00153350" w:rsidRDefault="00153350" w:rsidP="00153350">
      <w:pPr>
        <w:tabs>
          <w:tab w:val="left" w:pos="0"/>
        </w:tabs>
        <w:rPr>
          <w:sz w:val="22"/>
          <w:szCs w:val="22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Pr="00AE362E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792071">
      <w:pPr>
        <w:jc w:val="both"/>
        <w:outlineLvl w:val="0"/>
        <w:rPr>
          <w:rFonts w:ascii="Calibri" w:hAnsi="Calibri" w:cs="Calibri"/>
        </w:rPr>
      </w:pPr>
    </w:p>
    <w:sectPr w:rsidR="00792071" w:rsidSect="00E06CD6">
      <w:footerReference w:type="even" r:id="rId15"/>
      <w:footerReference w:type="default" r:id="rId16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5B" w:rsidRDefault="00256C5B">
      <w:r>
        <w:separator/>
      </w:r>
    </w:p>
  </w:endnote>
  <w:endnote w:type="continuationSeparator" w:id="0">
    <w:p w:rsidR="00256C5B" w:rsidRDefault="0025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0502A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5B" w:rsidRDefault="00256C5B">
      <w:r>
        <w:separator/>
      </w:r>
    </w:p>
  </w:footnote>
  <w:footnote w:type="continuationSeparator" w:id="0">
    <w:p w:rsidR="00256C5B" w:rsidRDefault="0025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28A5"/>
    <w:rsid w:val="0018556B"/>
    <w:rsid w:val="001875F4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56C5B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95A60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464A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14CA8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08A8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5F00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95AC-05D7-4956-91CF-BA45CE4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EA63F13224C3E85210DB102FF828429C97608E9D8D2E0EAF41865BDB15C8E2PBT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E6C90DAFB2009846BB01BB34B85ACA1BCF4D2C2E4D5E88D5D5ADD07g8J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E407-F8CA-469A-A19B-0C6A150D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9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2022-06-21T05:50:00Z</cp:lastPrinted>
  <dcterms:created xsi:type="dcterms:W3CDTF">2020-04-06T11:13:00Z</dcterms:created>
  <dcterms:modified xsi:type="dcterms:W3CDTF">2022-06-21T06:15:00Z</dcterms:modified>
</cp:coreProperties>
</file>