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2876550</wp:posOffset>
            </wp:positionH>
            <wp:positionV relativeFrom="paragraph">
              <wp:posOffset>175895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02 октября 2024 года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  № 88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2024 год и плановый период 2025 и 2026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2024 год и плановый период 2025 и 2026 годов, принятый Решением Собрания депутатов Варненского муниципального района от 19 декабря 2023 года № 125 (с изменениями от 31.01.24г № 3, от 27.03.24г № 21, от 19.06.24г. № 47, от 29.07.24г № 59)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1 748 328,88 тыс. рублей» заменить на слова «в сумме 1 814 565,31 тыс.рублей», слова «в сумме 1 134 579,75 тыс. рублей» заменить на слова «в сумме  1 191 816,18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1 902 340,36 тыс. рублей» заменить на слова «в сумме 1 968 576,79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299 995,13 тыс. рублей» заменить на слова «в сумме 313 813,785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2 изложить в новой редакции 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6 изложить в новой редакции (приложение 3 к настоящему решению);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/>
        <w:tabs>
          <w:tab w:val="clear" w:pos="708"/>
          <w:tab w:val="left" w:pos="5145" w:leader="none"/>
        </w:tabs>
        <w:spacing w:lineRule="auto" w:line="288"/>
        <w:ind w:firstLine="70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 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>__________________А.А.Кормилицын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680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tbl>
      <w:tblPr>
        <w:tblW w:w="12056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"/>
        <w:gridCol w:w="3961"/>
        <w:gridCol w:w="287"/>
        <w:gridCol w:w="161"/>
        <w:gridCol w:w="340"/>
        <w:gridCol w:w="299"/>
        <w:gridCol w:w="200"/>
        <w:gridCol w:w="959"/>
        <w:gridCol w:w="302"/>
        <w:gridCol w:w="358"/>
        <w:gridCol w:w="216"/>
        <w:gridCol w:w="1276"/>
        <w:gridCol w:w="9"/>
        <w:gridCol w:w="1266"/>
        <w:gridCol w:w="548"/>
        <w:gridCol w:w="728"/>
        <w:gridCol w:w="156"/>
        <w:gridCol w:w="28"/>
        <w:gridCol w:w="915"/>
        <w:gridCol w:w="27"/>
      </w:tblGrid>
      <w:tr>
        <w:trPr>
          <w:trHeight w:val="255" w:hRule="atLeast"/>
        </w:trPr>
        <w:tc>
          <w:tcPr>
            <w:tcW w:w="39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44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3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6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50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81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1113" w:type="dxa"/>
            <w:gridSpan w:val="18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02.10.2024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88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      </w:r>
          </w:p>
        </w:tc>
        <w:tc>
          <w:tcPr>
            <w:tcW w:w="94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  <w:bookmarkStart w:id="2" w:name="_GoBack1"/>
            <w:bookmarkStart w:id="3" w:name="_GoBack1"/>
            <w:bookmarkEnd w:id="3"/>
          </w:p>
        </w:tc>
      </w:tr>
      <w:tr>
        <w:trPr>
          <w:trHeight w:val="255" w:hRule="atLeast"/>
        </w:trPr>
        <w:tc>
          <w:tcPr>
            <w:tcW w:w="39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44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3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15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6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501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81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88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94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4428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63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6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50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81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835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24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1 968 576,79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182 461,19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2 433,57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6 042,51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5 911,99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3 649,59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2 346,94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48 644,94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297,25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297,25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47 864,33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47 864,33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37 969,72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9 844,61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30 675,51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25 562,80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25 562,80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21 578,96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3 948,84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4 928,06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2 548,56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94 022,93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811,35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29,25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19 057,58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13 557,58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10 279,09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9 718,63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8 651,98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1 063,90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3 941,24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3 941,24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1 231,24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11 887,06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1 595,10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9 961,76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997,54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5 007,76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5 007,76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4 672,93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150 958,02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7 487,32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6 483,02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6 455,72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5 187,88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1 267,84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33 973,50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108 656,30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24 159,23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24 159,23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3 876,99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2 841,99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8 643,86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8 643,86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70 991,25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430,52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70 560,73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119 166,86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108 368,20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15 716,56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6 689,50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6 463,39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1 953,81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1 543,81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4 957,97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2 757,97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27 525,92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27 525,92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3 335,06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24 190,86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8 793,80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8 792,10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946 456,58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251 852,84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13 291,57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13 045,98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103 954,00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102 778,16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15 145,23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14 965,23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14 965,23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108 932,70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53 718,17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66,22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53 648,95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1 145,50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1 145,50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590 001,88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244 467,97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235 766,06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35 540,73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1 349,83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897,95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324,61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127,27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49 117,38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8 489,00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8 489,00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37 270,12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37 270,12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39 151,97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10 633,23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10 633,23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217 629,45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124 493,98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630,24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123 863,74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1 749,43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1 749,43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67 225,55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17 391,04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3 473,96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444,95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3 029,00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34 179,54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29 881,83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4 297,71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695,74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169,63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169,63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255,98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255,98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150,93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36 480,57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32 886,73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9 397,98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9 397,98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5 108,57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5 039,61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115 430,43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115 245,78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32 940,42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28 094,74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28 094,74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7 416,88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2 903,08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2 244,18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658,90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37 005,43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36 837,45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28 125,60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8 705,98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275 484,43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51 949,21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49 739,21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49 609,21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49 609,21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13 886,90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10 191,00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17 441,89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19 202,32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28 726,69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1 187,39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2 349,90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625,72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9 343,08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82 348,95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70 111,12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11 968,20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4 188,30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7 486,90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58 142,92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20 331,68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4 170,67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20 050,20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34 801,70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16 543,19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14 223,29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994,23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658,15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1 641,85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10 686,15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158,54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10 527,61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297,81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2 038,34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28 015,14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1 106,20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1 106,20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253,50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489,23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363,47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10 544,08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134 503,49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5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680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tbl>
      <w:tblPr>
        <w:tblW w:w="12029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"/>
        <w:gridCol w:w="3540"/>
        <w:gridCol w:w="142"/>
        <w:gridCol w:w="94"/>
        <w:gridCol w:w="235"/>
        <w:gridCol w:w="236"/>
        <w:gridCol w:w="95"/>
        <w:gridCol w:w="141"/>
        <w:gridCol w:w="237"/>
        <w:gridCol w:w="201"/>
        <w:gridCol w:w="581"/>
        <w:gridCol w:w="281"/>
        <w:gridCol w:w="236"/>
        <w:gridCol w:w="742"/>
        <w:gridCol w:w="219"/>
        <w:gridCol w:w="442"/>
        <w:gridCol w:w="1052"/>
        <w:gridCol w:w="188"/>
        <w:gridCol w:w="829"/>
        <w:gridCol w:w="411"/>
        <w:gridCol w:w="1158"/>
        <w:gridCol w:w="236"/>
        <w:gridCol w:w="242"/>
        <w:gridCol w:w="236"/>
        <w:gridCol w:w="236"/>
      </w:tblGrid>
      <w:tr>
        <w:trPr>
          <w:trHeight w:val="255" w:hRule="exact"/>
        </w:trPr>
        <w:tc>
          <w:tcPr>
            <w:tcW w:w="35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519" w:type="dxa"/>
            <w:gridSpan w:val="10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55" w:hRule="atLeast"/>
        </w:trPr>
        <w:tc>
          <w:tcPr>
            <w:tcW w:w="11079" w:type="dxa"/>
            <w:gridSpan w:val="2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02.10.2024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88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3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Варненского муниципального района на 2024 год и на плановый период 2025 и 2026 годов</w:t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  <w:bookmarkStart w:id="4" w:name="_GoBack2"/>
            <w:bookmarkStart w:id="5" w:name="_GoBack2"/>
            <w:bookmarkEnd w:id="5"/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5" w:hRule="exact"/>
        </w:trPr>
        <w:tc>
          <w:tcPr>
            <w:tcW w:w="35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519" w:type="dxa"/>
            <w:gridSpan w:val="10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35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0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9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49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01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41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40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368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4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4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1 968 576,79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475 714,31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57 331,19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2 433,57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48 644,94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297,25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297,25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47 864,33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47 864,33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37 969,72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9 844,61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5 610,95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811,35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29,25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3 617,02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3 617,02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907,02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11 847,06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1 595,10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9 921,76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5 007,76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5 007,76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4 672,93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334,83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131 291,52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7 487,32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6 483,02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6 455,72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5 187,88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1 267,84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14 307,00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108 656,30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24 159,23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24 159,23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3 876,99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2 841,99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8 643,86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8 643,86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70 991,25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430,52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70 560,73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119 166,86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108 368,20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15 716,56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6 689,50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6 463,39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1 953,81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1 543,81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4 957,97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2 757,97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27 525,92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27 525,92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3 335,06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24 190,86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8 793,80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8 792,10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36 428,40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34 179,54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29 881,83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4 297,71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140,88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105,63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105,63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88 565,38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88 380,73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32 940,42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28 094,74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28 094,74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7 416,88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2 903,08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2 244,18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658,90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37 005,43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36 837,45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28 125,60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8 705,98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4 850,01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3 372,28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3 372,28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3 372,28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2 184,89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1 187,39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26 233,90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26 233,90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1 106,20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1 106,20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253,50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489,23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363,47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10 544,08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238 773,06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74 189,93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25 680,72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25 562,80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25 562,80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21 578,96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3 948,84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48 509,21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134 503,49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72 609,27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39 902,77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39 902,77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19 057,58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13 557,58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9 718,63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9 718,63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8 651,98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1 063,90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937 998,13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909 902,80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251 852,84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13 291,57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13 045,98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103 954,00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102 778,16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15 145,23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14 965,23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14 965,23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108 932,70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53 718,17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66,22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53 648,95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1 145,50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1 145,50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590 001,88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244 467,97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235 766,06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35 540,73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1 349,83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897,95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324,61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127,27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49 117,38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8 489,00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8 489,00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37 270,12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37 270,12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39 151,97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10 633,23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10 633,23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217 629,45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124 493,98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630,24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123 863,74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1 749,43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1 749,43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30 938,03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17 391,04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3 473,96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444,95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3 029,00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429,47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255,98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255,98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191,55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150,93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36 480,57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32 886,73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9 397,98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9 397,98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5 108,57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5 039,61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25 224,09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15 484,99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15 484,99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15 484,99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15 484,99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2 831,24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1 781,24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232 419,72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232 370,34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51 949,21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49 739,21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49 609,21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49 609,21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87 527,30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87 527,30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87 527,30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13 886,90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10 191,00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17 441,89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1 532,44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28 726,69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2 349,90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625,72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9 343,08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58 092,12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57 071,12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11 968,20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4 188,30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7 486,90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45 102,92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20 331,68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4 170,67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20 050,20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34 801,70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16 543,19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14 223,29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994,23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658,15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1 641,85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10 686,15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158,54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10 527,61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297,81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2 038,34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5 019,79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4 994,79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4 994,79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4 928,06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2 548,56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6 042,51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6 042,51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6 042,51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5 911,99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3 649,59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2 346,94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rPr/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680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204"/>
        <w:gridCol w:w="1576"/>
        <w:gridCol w:w="805"/>
        <w:gridCol w:w="1590"/>
        <w:gridCol w:w="1937"/>
        <w:gridCol w:w="854"/>
        <w:gridCol w:w="2467"/>
        <w:gridCol w:w="3313"/>
      </w:tblGrid>
      <w:tr>
        <w:trPr>
          <w:trHeight w:val="687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3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02 октября 2024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88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 бюджетам сельских поселений на 2024 год и на плановый период 2025 и 2026 годов</w:t>
            </w:r>
          </w:p>
        </w:tc>
      </w:tr>
      <w:tr>
        <w:trPr>
          <w:trHeight w:val="139" w:hRule="atLeast"/>
        </w:trPr>
        <w:tc>
          <w:tcPr>
            <w:tcW w:w="2745" w:type="dxa"/>
            <w:tcBorders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0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37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467" w:type="dxa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3313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szCs w:val="16"/>
          <w:lang w:val="ru-RU" w:eastAsia="ru-RU"/>
        </w:rPr>
      </w:pPr>
      <w:r>
        <w:rPr>
          <w:rFonts w:cs="Times New Roman" w:ascii="Times New Roman" w:hAnsi="Times New Roman"/>
          <w:b/>
          <w:sz w:val="24"/>
          <w:szCs w:val="24"/>
          <w:lang w:val="ru-RU" w:eastAsia="ru-RU"/>
        </w:rPr>
        <w:drawing>
          <wp:inline distT="0" distB="0" distL="0" distR="0">
            <wp:extent cx="10084435" cy="5045710"/>
            <wp:effectExtent l="0" t="0" r="0" b="0"/>
            <wp:docPr id="8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" t="-6" r="-3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4435" cy="504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7"/>
      <w:type w:val="nextPage"/>
      <w:pgSz w:w="11906" w:h="16838"/>
      <w:pgMar w:left="680" w:right="424" w:header="0" w:top="142" w:footer="113" w:bottom="1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7.6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7.6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7.6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9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7.6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37168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537168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53716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3" w:customStyle="1">
    <w:name w:val="Нижний колонтитул Знак"/>
    <w:basedOn w:val="DefaultParagraphFont"/>
    <w:link w:val="a3"/>
    <w:qFormat/>
    <w:rsid w:val="00537168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Pagenumber">
    <w:name w:val="page number"/>
    <w:basedOn w:val="DefaultParagraphFont"/>
    <w:qFormat/>
    <w:rsid w:val="00537168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537168"/>
    <w:pPr>
      <w:widowControl w:val="fals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rsid w:val="00537168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link w:val="a4"/>
    <w:rsid w:val="00537168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image" Target="media/image2.png"/><Relationship Id="rId7" Type="http://schemas.openxmlformats.org/officeDocument/2006/relationships/footer" Target="footer4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LibreOffice/6.4.0.3$Windows_X86_64 LibreOffice_project/b0a288ab3d2d4774cb44b62f04d5d28733ac6df8</Application>
  <Pages>62</Pages>
  <Words>26982</Words>
  <Characters>176998</Characters>
  <CharactersWithSpaces>193483</CharactersWithSpaces>
  <Paragraphs>12628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2024-07-31T05:12:00Z</dcterms:created>
  <dc:creator>4</dc:creator>
  <dc:description/>
  <dc:language>ru-RU</dc:language>
  <cp:lastModifiedBy/>
  <cp:lastPrinted>2024-10-04T11:26:02Z</cp:lastPrinted>
  <dcterms:modified xsi:type="dcterms:W3CDTF">2024-10-16T16:05:00Z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