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708" w:firstLine="708"/>
        <w:jc w:val="both"/>
        <w:rPr/>
      </w:pPr>
      <w:r>
        <w:rPr/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31 октября 2024 года                  </w:t>
      </w:r>
      <w:bookmarkStart w:id="0" w:name="_GoBack"/>
      <w:bookmarkEnd w:id="0"/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     № 103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на 2024 год и плановый период 2025 и 2026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района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1.Внести в бюджет Варненского муниципального района на 2024 год и плановый период 2025 и 2026 годов, принятый Решением Собрания депутатов Варненского муниципального района от 19 декабря 2023 года№ 125 (с изменениями от 31.01.24г № 3, от 27.03.24г № 21, от 19.06.24г. № 47, от 29.07.24г № 59, от 02.10.24г № 88) следующие изменения и дополнения: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 1 слова «в сумме 1 814 565,31 тыс. рублей» заменить на слова «в сумме 1 846 588,99 тыс.рублей», слова «в сумме 1 191 816,18 тыс. рублей» заменить на слова «в сумме 1 203 839,86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п.п.2 слова «в сумме 1 968 576,79 тыс. рублей» заменить на слова «в сумме 2 000 600,47 тыс. 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статье 10: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слова «в сумме 313 813,785 тыс. рублей» заменить на слова «в сумме 320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358,549 тыс.рублей»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2 изложить в новой редакции(приложение 1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3 изложить в новой редакции (приложение 2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 Приложение 6 изложить в новой редакции (приложение 3 к настоящему решению).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2.Настоящее Решение вступает в силу со дня его подписания и обнародования.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Решение подлежит обнародованию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 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_____________К.Ю.Моисеев</w:t>
        <w:tab/>
        <w:t>__________________А.А.Кормилицын</w:t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sectPr>
          <w:footerReference w:type="default" r:id="rId3"/>
          <w:type w:val="nextPage"/>
          <w:pgSz w:w="11906" w:h="16838"/>
          <w:pgMar w:left="737" w:right="424" w:header="0" w:top="283" w:footer="283" w:bottom="340" w:gutter="0"/>
          <w:pgNumType w:fmt="decimal"/>
          <w:formProt w:val="false"/>
          <w:textDirection w:val="lrTb"/>
          <w:docGrid w:type="default" w:linePitch="360" w:charSpace="0"/>
        </w:sect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tbl>
      <w:tblPr>
        <w:tblW w:w="12464" w:type="dxa"/>
        <w:jc w:val="left"/>
        <w:tblInd w:w="9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"/>
        <w:gridCol w:w="3957"/>
        <w:gridCol w:w="324"/>
        <w:gridCol w:w="256"/>
        <w:gridCol w:w="223"/>
        <w:gridCol w:w="417"/>
        <w:gridCol w:w="63"/>
        <w:gridCol w:w="1096"/>
        <w:gridCol w:w="144"/>
        <w:gridCol w:w="440"/>
        <w:gridCol w:w="100"/>
        <w:gridCol w:w="1339"/>
        <w:gridCol w:w="444"/>
        <w:gridCol w:w="831"/>
        <w:gridCol w:w="1276"/>
        <w:gridCol w:w="354"/>
        <w:gridCol w:w="236"/>
        <w:gridCol w:w="355"/>
        <w:gridCol w:w="589"/>
      </w:tblGrid>
      <w:tr>
        <w:trPr>
          <w:trHeight w:val="255" w:hRule="exact"/>
        </w:trPr>
        <w:tc>
          <w:tcPr>
            <w:tcW w:w="39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8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64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15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8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883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461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94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10929" w:type="dxa"/>
            <w:gridSpan w:val="15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1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Варненского муниципального района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31.10.2024 года № 103</w:t>
            </w:r>
            <w:bookmarkStart w:id="1" w:name="_GoBack1"/>
            <w:bookmarkEnd w:id="1"/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2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19 декабря 2023 года № 125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 и подразделам, целевым статьям, группам видов расходов классификации расходов бюджетов на 2024 год и на плановый период 2025 и 2026 годов</w:t>
            </w:r>
          </w:p>
        </w:tc>
        <w:tc>
          <w:tcPr>
            <w:tcW w:w="945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exact"/>
        </w:trPr>
        <w:tc>
          <w:tcPr>
            <w:tcW w:w="39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80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640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159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58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883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2461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94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70" w:hRule="atLeast"/>
        </w:trPr>
        <w:tc>
          <w:tcPr>
            <w:tcW w:w="4556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64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15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8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883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461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94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739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428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3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7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2 000 600,47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1 672 757,70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175 731,45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145 043,45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144 022,35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2 589,00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121,17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51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121,17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2 467,83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2 467,83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44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2 467,83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4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6 496,31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88,97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34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88,97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6 365,79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4 203,41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26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2 900,76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963,60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1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2 162,37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2 162,37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07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48 874,54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378,40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378,40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236,52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77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236,52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48 013,98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48 013,98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12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37 814,39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10 149,60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85,64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85,64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85,64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32 399,71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28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26 915,40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51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26 915,40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48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22 971,56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3 908,84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5 299,66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2 902,26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36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2 678,26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224,00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8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2 397,41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26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2 397,41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570,57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570,57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570,57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570,57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84 799,11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60 396,03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59 365,53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4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792,36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48,24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4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931,30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931,30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931,30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79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19 057,58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13 557,58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имущества (оплата коммунальных услуг)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782,15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782,15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782,15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581,71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581,71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39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142,20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79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86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10 447,15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9 817,73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82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8 651,98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1 163,00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2,75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629,43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629,43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3 957,58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3 957,58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1 247,58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2 710,00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84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36 032,80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2 223,00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11 888,26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10 944,19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1 595,10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12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9 962,96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997,54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957,54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5 008,96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5 008,96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4 672,93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336,03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86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151 776,12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72 745,37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34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7 487,32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6 483,02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6 455,72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73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5 187,88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1 267,84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913,74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3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47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«Разви-тие государственной ветеринарной службы Челябинской области»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33 973,50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32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2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109 474,40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53 674,13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25 910,35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25 910,35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3 063,14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2 028,14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1 035,00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8 502,10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8 502,10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71 013,83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71 013,83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117 852,86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27 527,59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2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10 224,21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21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1 824,74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1 824,74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107 054,20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14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14 716,56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10 876,58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226,11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10 650,47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1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1 499,98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1 499,98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27 161,92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27 161,92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3 810,06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23 351,86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3 865,13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1 033,41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991,41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1 934,72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1 934,72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7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21 571,27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общественной территории - сквер "Энергетик" по адресу: Челябинская область, Варненский район, с.Варна, ул.Завалищина д.2Б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зоны бетонного скейт-парка в сквере "Тропа здоровья", расположенного по адресу: Челябинская область, Варненский район, с.Варна, ул.Мира д.1В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5 557,94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5 557,94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82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8 843,80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8 842,10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58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7 855,60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986,50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955 254,86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927 091,56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738 652,77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239 806,13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220 142,02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214 346,96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99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13 403,57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13 157,98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54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4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1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90 212,74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96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89 036,90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1 581,30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2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9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371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5 482,74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04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15 175,23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87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29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14 995,23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7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14 995,23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71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3,65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2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3,65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77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3,65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110 481,60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84 613,86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79 543,79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54 829,87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32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72,02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54 754,85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44,92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3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44,92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54 094,11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54 094,11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612 920,56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619 647,88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437 897,02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140,81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140,81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7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259 675,60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250 973,69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504,95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504,95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452,14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452,14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452,14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155,13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155,13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155,13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35 562,99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1 372,09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923,15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321,68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127,27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34 190,90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34 190,90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196,75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196,75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196,75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48 346,77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173 828,94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8 259,00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8 259,00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36 729,51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36 729,51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39 869,88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37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«О статусе и дополнительных мерах социальной поддержки многодетной семьи в Челябинской области»,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0300903520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898,90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0300903520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898,90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11 351,14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11 351,14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225 681,20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167 968,87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158 720,05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132 245,95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63 574,91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761,75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131 479,70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63 574,91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91 316,04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91 316,04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1,69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1,69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1,69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231,25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231,25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139,50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139,50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64 564,57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56 524,54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56 431,67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4 903,58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104,02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17 554,46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3 637,16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534,04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3 103,12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1 787,47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42,79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42,79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13 874,51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13 767,38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36 287,52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34 179,54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29 881,83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4 297,71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535,26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133,90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133,90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175,73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175,73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111,31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64,42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106,44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13,57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49,38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37 228,33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2 426,65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33 634,49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9 695,98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9 695,98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5 558,55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73,96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5 484,59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2 878,61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28,96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28,96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108,65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108,65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135 736,34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135 551,69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33 012,42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4 845,68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3 436,93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1 408,75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28 166,74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28 166,74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7 416,88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2 903,08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2 214,18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688,90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6300268150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6300268150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37 005,43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22,77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36 837,45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28 125,60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8 705,98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47 098,96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47 098,96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280 510,95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284 683,30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290 543,90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53 134,43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142,39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142,39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142,39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50 924,43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46 831,80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48 682,80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50 794,43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50 794,43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2840800000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1 990,61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1 990,61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1 990,61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106 384,57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106 384,57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106 384,57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13 886,90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15 803,50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1 355,00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1 552,60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10 191,00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11 487,30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21,50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325,30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375,40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17 441,89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20 947,69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20 778,80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26 942,01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54 298,00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1 395,59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2 349,90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2 840,30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9,38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625,72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9 343,08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8 945,70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84 479,39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94 437,35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93 162,55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0300603300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0300603300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1 021,00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1 021,00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1 001,00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1 181,60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71 487,46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81 809,90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80 555,20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11 968,20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4 188,30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9 923,20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7 486,90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5 496,60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59 519,26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63 791,70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64 855,40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21 714,21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19 190,52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4 164,47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4 243,56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50,37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7 824,00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20 050,20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25 223,20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5 216,00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36 512,56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Учреждение премий (знаков) Главы Варненского муниципального района «Семья года»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18 254,05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586,50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307,80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176,40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1 946,11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1 818,55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127,56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15 721,44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8 366,98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994,23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0,44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3 476,73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379,20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189,80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1 058,15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1 241,85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10 686,15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157,94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10 528,21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3 080,00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2 467,00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297,81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2 038,34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29 069,45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28 019,45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78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1 110,51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1 110,51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256,75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468,49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385,27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98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3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99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14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11 559,07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10 544,08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139 612,39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8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75 935,29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3 422,41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3 422,41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3 422,41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72 512,88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72 512,88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72 512,88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3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sectPr>
          <w:footerReference w:type="default" r:id="rId4"/>
          <w:type w:val="nextPage"/>
          <w:pgSz w:w="11906" w:h="16838"/>
          <w:pgMar w:left="737" w:right="424" w:header="0" w:top="283" w:footer="283" w:bottom="340" w:gutter="0"/>
          <w:pgNumType w:fmt="decimal"/>
          <w:formProt w:val="false"/>
          <w:textDirection w:val="lrTb"/>
          <w:docGrid w:type="default" w:linePitch="360" w:charSpace="0"/>
        </w:sectPr>
        <w:pStyle w:val="Normal"/>
        <w:rPr/>
      </w:pPr>
      <w:r>
        <w:rPr/>
      </w:r>
    </w:p>
    <w:tbl>
      <w:tblPr>
        <w:tblW w:w="11668" w:type="dxa"/>
        <w:jc w:val="left"/>
        <w:tblInd w:w="9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"/>
        <w:gridCol w:w="3539"/>
        <w:gridCol w:w="236"/>
        <w:gridCol w:w="236"/>
        <w:gridCol w:w="95"/>
        <w:gridCol w:w="141"/>
        <w:gridCol w:w="335"/>
        <w:gridCol w:w="205"/>
        <w:gridCol w:w="145"/>
        <w:gridCol w:w="257"/>
        <w:gridCol w:w="370"/>
        <w:gridCol w:w="59"/>
        <w:gridCol w:w="186"/>
        <w:gridCol w:w="363"/>
        <w:gridCol w:w="712"/>
        <w:gridCol w:w="619"/>
        <w:gridCol w:w="140"/>
        <w:gridCol w:w="853"/>
        <w:gridCol w:w="228"/>
        <w:gridCol w:w="1220"/>
        <w:gridCol w:w="789"/>
        <w:gridCol w:w="236"/>
        <w:gridCol w:w="213"/>
        <w:gridCol w:w="236"/>
        <w:gridCol w:w="233"/>
      </w:tblGrid>
      <w:tr>
        <w:trPr>
          <w:trHeight w:val="255" w:hRule="exact"/>
        </w:trPr>
        <w:tc>
          <w:tcPr>
            <w:tcW w:w="355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33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35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872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373" w:type="dxa"/>
            <w:gridSpan w:val="10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55" w:hRule="atLeast"/>
        </w:trPr>
        <w:tc>
          <w:tcPr>
            <w:tcW w:w="10747" w:type="dxa"/>
            <w:gridSpan w:val="21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2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Варненского муниципального района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31.10.2024 года № 103</w:t>
            </w:r>
            <w:bookmarkStart w:id="2" w:name="_GoBack2"/>
            <w:bookmarkEnd w:id="2"/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3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19 декабря 2023 года № 125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Варненского муниципального района на 2024 год и на плановый период 2025 и 2026 годов</w:t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1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35" w:hRule="exact"/>
        </w:trPr>
        <w:tc>
          <w:tcPr>
            <w:tcW w:w="355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33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35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872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373" w:type="dxa"/>
            <w:gridSpan w:val="10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70" w:hRule="atLeast"/>
        </w:trPr>
        <w:tc>
          <w:tcPr>
            <w:tcW w:w="355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33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977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608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471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853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2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392" w:type="dxa"/>
            <w:gridSpan w:val="11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4106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2 000 600,47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1 672 757,70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476 111,31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334 657,96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430 301,19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57 745,56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72 109,15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71 088,05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2 589,00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121,17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121,17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2 467,83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2 467,83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2 467,83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48 874,54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378,40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378,40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236,52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236,52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48 013,98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48 013,98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37 814,39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10 149,60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85,64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85,64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85,64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570,57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570,57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570,57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570,57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5 709,25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22 622,33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21 591,83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792,36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48,24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0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142,20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142,20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629,43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629,43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629,43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3 633,36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3 633,36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923,36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2 710,00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11 848,26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10 944,19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1 925,30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1 595,10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16,60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9 922,96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957,54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957,54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5 008,96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5 008,96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4 672,93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336,03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132 109,62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72 745,37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7 487,32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6 483,02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6 455,72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5 187,88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1 267,84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913,74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«Разви-тие государственной ветеринарной службы Челябинской области»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14 307,00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109 474,40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53 674,13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25 910,35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25 910,35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3 063,14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2 028,14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1 035,00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8 502,10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8 502,10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71 013,83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71 013,83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117 852,86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27 527,59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10 224,21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1 824,74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1 824,74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107 054,20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14 716,56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10 876,58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226,11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10 650,47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1 499,98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1 499,98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27 161,92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27 161,92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3 810,06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23 351,86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3 865,13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1 033,41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991,41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1 934,72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1 934,72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21 571,27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общественной территории - сквер "Энергетик" по адресу: Челябинская область, Варненский район, с.Варна, ул.Завалищина д.2Б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зоны бетонного скейт-парка в сквере "Тропа здоровья", расположенного по адресу: Челябинская область, Варненский район, с.Варна, ул.Мира д.1В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5 557,94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5 557,94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8 843,80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8 842,10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7 855,60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986,50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36 352,67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36 287,52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36 287,52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34 179,54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29 881,83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4 297,71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65,15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29,90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29,90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88 637,38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88 452,73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33 012,42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4 845,68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3 436,93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1 408,75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28 166,74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28 166,74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7 416,88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2 903,08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2 214,18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688,90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6300268150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6300268150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37 005,43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22,77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36 837,45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28 125,60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8 705,98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5 326,76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3 849,03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3 849,03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3 849,03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2 453,44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1 395,59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26 238,21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26 238,21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1 897,88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1 897,88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1 110,51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1 110,51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256,75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468,49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385,27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11 559,07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10 544,08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256 190,56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141 126,12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142 833,58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66 220,41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27 033,32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26 915,40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26 915,40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22 971,56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3 908,84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117,92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117,92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39 187,10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931,30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931,30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931,30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36 032,80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2 223,00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47 098,96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47 098,96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47 098,96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47 098,96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139 612,39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75 935,29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3 422,41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3 422,41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3 422,41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72 512,88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72 512,88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72 512,88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72 609,27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39 902,77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39 902,77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19 057,58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13 557,58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имущества (оплата коммунальных услуг)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782,15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782,15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782,15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581,71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581,71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9 817,73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9 817,73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8 651,98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1 163,00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2,75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7 824,00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5 216,00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948 659,48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906 035,77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717 596,98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918 736,81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895 801,01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707 362,22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239 806,13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220 142,02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214 346,96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13 403,57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13 157,98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90 212,74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89 036,90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1 581,30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5 482,74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15 175,23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3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14 995,23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14 995,23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3,65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3,65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3,65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110 481,60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84 613,86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79 543,79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54 829,87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72,02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54 754,85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44,92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44,92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54 094,11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54 094,11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612 920,56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619 647,88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437 897,02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140,81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140,81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259 675,60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250 973,69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504,95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504,95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452,14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452,14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452,14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155,13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155,13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155,13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35 562,99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1 372,09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923,15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321,68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127,27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34 190,90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34 190,90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196,75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196,75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196,75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48 346,77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173 828,94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8 259,00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8 259,00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36 729,51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36 729,51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39 869,88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5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«О статусе и дополнительных мерах социальной поддержки многодетной семьи в Челябинской области»,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0300903520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898,90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0300903520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898,90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11 351,14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11 351,14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225 681,20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167 968,87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158 720,05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132 245,95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63 574,91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761,75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131 479,70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63 574,91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91 316,04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91 316,04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1,69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1,69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1,69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231,25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231,25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139,50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139,50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28 277,05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25 318,99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25 226,12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4 903,58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104,02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17 554,46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3 637,16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534,04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3 103,12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1 787,47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42,79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42,79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13 874,51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13 767,38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304,73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175,73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175,73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111,31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64,42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106,44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13,57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37 228,33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2 426,65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33 634,49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9 695,98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9 695,98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5 558,55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73,96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5 484,59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2 878,61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28,96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28,96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108,65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108,65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27 051,43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16 558,23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16 558,23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16 558,23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16 558,23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10 493,20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0300603300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0300603300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2 831,24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1 781,24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1 137,57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1 137,57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235 142,15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49,38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49,38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49,38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235 092,77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53 134,43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142,39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142,39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142,39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50 924,43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46 831,80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48 682,80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50 794,43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50 794,43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2840800000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1 990,61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1 990,61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1 990,61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85 977,31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85 977,31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85 977,31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213,00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13 886,90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1 355,00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1 552,60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10 191,00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11 487,30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12,60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325,30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375,40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17 441,89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20 947,69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1 767,13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26 942,01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54 298,00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2 349,90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2 840,30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9,38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625,72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9 343,08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8 945,70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59 468,46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67 312,40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66 103,90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1 021,00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1 021,00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1 001,00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1 181,60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58 447,46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66 157,00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64 902,30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11 968,20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4 188,30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9 923,20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7 486,90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5 496,60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46 479,26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48 138,80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49 202,50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21 714,21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19 190,52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4 164,47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4 243,56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50,37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20 050,20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25 223,20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36 512,56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Учреждение премий (знаков) Главы Варненского муниципального района «Семья года»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2700227005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2700227005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18 254,05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586,50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307,80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176,40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42,30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1 946,11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1 818,55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127,56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15 721,44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8 366,98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994,23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0,44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3 476,73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379,20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189,80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1 058,15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1 241,85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10 686,15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157,94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10 528,21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3 080,00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2 467,00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297,81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2 038,34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5 391,39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5 366,39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5 366,39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66,73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66,73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5 299,66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2 902,26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2 678,26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224,00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2 397,41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2 397,41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6 496,31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6 496,31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6 496,31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88,97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88,97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6 365,79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4 203,41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2 900,76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963,60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2 162,37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2 162,37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1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footerReference w:type="default" r:id="rId5"/>
          <w:type w:val="nextPage"/>
          <w:pgSz w:w="11906" w:h="16838"/>
          <w:pgMar w:left="737" w:right="424" w:header="0" w:top="283" w:footer="283" w:bottom="340" w:gutter="0"/>
          <w:pgNumType w:fmt="decimal"/>
          <w:formProt w:val="false"/>
          <w:textDirection w:val="lrTb"/>
          <w:docGrid w:type="default" w:linePitch="360" w:charSpace="0"/>
        </w:sect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tbl>
      <w:tblPr>
        <w:tblW w:w="1649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91"/>
      </w:tblGrid>
      <w:tr>
        <w:trPr>
          <w:trHeight w:val="687" w:hRule="atLeast"/>
        </w:trPr>
        <w:tc>
          <w:tcPr>
            <w:tcW w:w="16491" w:type="dxa"/>
            <w:tcBorders/>
          </w:tcPr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</w:tr>
    </w:tbl>
    <w:p>
      <w:pPr>
        <w:sectPr>
          <w:footerReference w:type="default" r:id="rId6"/>
          <w:type w:val="nextPage"/>
          <w:pgSz w:w="11906" w:h="16838"/>
          <w:pgMar w:left="737" w:right="424" w:header="0" w:top="283" w:footer="283" w:bottom="340" w:gutter="0"/>
          <w:pgNumType w:fmt="decimal"/>
          <w:formProt w:val="false"/>
          <w:textDirection w:val="lrTb"/>
          <w:docGrid w:type="default" w:linePitch="360" w:charSpace="0"/>
        </w:sectPr>
        <w:pStyle w:val="Normal"/>
        <w:rPr/>
      </w:pPr>
      <w:r>
        <w:rPr/>
      </w:r>
    </w:p>
    <w:tbl>
      <w:tblPr>
        <w:tblW w:w="1649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5"/>
        <w:gridCol w:w="1204"/>
        <w:gridCol w:w="1576"/>
        <w:gridCol w:w="805"/>
        <w:gridCol w:w="1590"/>
        <w:gridCol w:w="1937"/>
        <w:gridCol w:w="854"/>
        <w:gridCol w:w="2467"/>
        <w:gridCol w:w="3313"/>
      </w:tblGrid>
      <w:tr>
        <w:trPr>
          <w:trHeight w:val="687" w:hRule="atLeast"/>
        </w:trPr>
        <w:tc>
          <w:tcPr>
            <w:tcW w:w="16491" w:type="dxa"/>
            <w:gridSpan w:val="9"/>
            <w:tcBorders/>
          </w:tcPr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3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Варненского муниципального района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31 октября 2024 года № 103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6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19 декабря 2023 года № 125</w:t>
            </w:r>
          </w:p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rPr>
          <w:trHeight w:val="221" w:hRule="atLeast"/>
        </w:trPr>
        <w:tc>
          <w:tcPr>
            <w:tcW w:w="16491" w:type="dxa"/>
            <w:gridSpan w:val="9"/>
            <w:tcBorders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межбюджетных трансфертов  бюджетам сельских поселений на 2024 год и на плановый период 2025 и 2026 годов</w:t>
            </w:r>
          </w:p>
        </w:tc>
      </w:tr>
      <w:tr>
        <w:trPr>
          <w:trHeight w:val="139" w:hRule="atLeast"/>
        </w:trPr>
        <w:tc>
          <w:tcPr>
            <w:tcW w:w="2745" w:type="dxa"/>
            <w:tcBorders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204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76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90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37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4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467" w:type="dxa"/>
            <w:tcBorders/>
          </w:tcPr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3313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ind w:hanging="0"/>
        <w:rPr>
          <w:szCs w:val="16"/>
          <w:lang w:val="ru-RU" w:eastAsia="ru-RU"/>
        </w:rPr>
      </w:pPr>
      <w:r>
        <w:rPr>
          <w:szCs w:val="16"/>
          <w:lang w:val="ru-RU" w:eastAsia="ru-RU"/>
        </w:rPr>
        <w:drawing>
          <wp:anchor behindDoc="0" distT="0" distB="0" distL="114935" distR="114935" simplePos="0" locked="0" layoutInCell="1" allowOverlap="1" relativeHeight="127">
            <wp:simplePos x="0" y="0"/>
            <wp:positionH relativeFrom="margin">
              <wp:posOffset>-31750</wp:posOffset>
            </wp:positionH>
            <wp:positionV relativeFrom="margin">
              <wp:posOffset>2062480</wp:posOffset>
            </wp:positionV>
            <wp:extent cx="7560310" cy="3773805"/>
            <wp:effectExtent l="0" t="0" r="0" b="0"/>
            <wp:wrapSquare wrapText="bothSides"/>
            <wp:docPr id="10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3" t="-6" r="-3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377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w:type="default" r:id="rId8"/>
      <w:type w:val="nextPage"/>
      <w:pgSz w:w="11906" w:h="16838"/>
      <w:pgMar w:left="737" w:right="424" w:header="0" w:top="283" w:footer="283" w:bottom="3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14.8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14.8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14.8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8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14.8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1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14.8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37168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537168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537168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3" w:customStyle="1">
    <w:name w:val="Нижний колонтитул Знак"/>
    <w:basedOn w:val="DefaultParagraphFont"/>
    <w:link w:val="a3"/>
    <w:qFormat/>
    <w:rsid w:val="00537168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Pagenumber">
    <w:name w:val="page number"/>
    <w:basedOn w:val="DefaultParagraphFont"/>
    <w:qFormat/>
    <w:rsid w:val="00537168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537168"/>
    <w:pPr>
      <w:widowControl w:val="false"/>
      <w:bidi w:val="0"/>
      <w:spacing w:lineRule="auto" w:line="240"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qFormat/>
    <w:rsid w:val="00537168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link w:val="a4"/>
    <w:rsid w:val="00537168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image" Target="media/image2.png"/><Relationship Id="rId8" Type="http://schemas.openxmlformats.org/officeDocument/2006/relationships/footer" Target="footer5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Application>LibreOffice/6.4.0.3$Windows_X86_64 LibreOffice_project/b0a288ab3d2d4774cb44b62f04d5d28733ac6df8</Application>
  <Pages>62</Pages>
  <Words>27358</Words>
  <Characters>179916</Characters>
  <CharactersWithSpaces>196608</CharactersWithSpaces>
  <Paragraphs>12780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2024-07-31T05:12:00Z</dcterms:created>
  <dc:creator>4</dc:creator>
  <dc:description/>
  <dc:language>ru-RU</dc:language>
  <cp:lastModifiedBy/>
  <cp:lastPrinted>2024-11-07T15:26:47Z</cp:lastPrinted>
  <dcterms:modified xsi:type="dcterms:W3CDTF">2024-11-12T17:01:51Z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